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B31A4" w14:textId="77777777" w:rsidR="00D81CC5" w:rsidRPr="00B92CC8" w:rsidRDefault="00D81CC5" w:rsidP="00106BF7">
      <w:pPr>
        <w:spacing w:after="0" w:line="276" w:lineRule="auto"/>
        <w:rPr>
          <w:rFonts w:ascii="Lato" w:hAnsi="Lato" w:cs="Lao UI"/>
          <w:sz w:val="20"/>
          <w:szCs w:val="20"/>
        </w:rPr>
      </w:pPr>
    </w:p>
    <w:p w14:paraId="136E34C5" w14:textId="791748D5" w:rsidR="002E4B9C" w:rsidRPr="00B92CC8" w:rsidRDefault="002E4B9C" w:rsidP="00CF4729">
      <w:pPr>
        <w:spacing w:after="0" w:line="276" w:lineRule="auto"/>
        <w:jc w:val="right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74612D7" wp14:editId="4087EC5A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952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CC8">
        <w:rPr>
          <w:rFonts w:ascii="Lato" w:hAnsi="Lato" w:cs="Arial"/>
          <w:sz w:val="20"/>
          <w:szCs w:val="20"/>
        </w:rPr>
        <w:t xml:space="preserve">Załącznik nr </w:t>
      </w:r>
      <w:r w:rsidR="007639B3">
        <w:rPr>
          <w:rFonts w:ascii="Lato" w:hAnsi="Lato" w:cs="Arial"/>
          <w:sz w:val="20"/>
          <w:szCs w:val="20"/>
        </w:rPr>
        <w:t>2</w:t>
      </w:r>
      <w:r w:rsidRPr="00B92CC8">
        <w:rPr>
          <w:rFonts w:ascii="Lato" w:hAnsi="Lato" w:cs="Arial"/>
          <w:sz w:val="20"/>
          <w:szCs w:val="20"/>
        </w:rPr>
        <w:t xml:space="preserve"> do Regulaminu </w:t>
      </w:r>
      <w:r w:rsidRPr="00B92CC8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764D6D7C" wp14:editId="3C1DA835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952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AB8">
        <w:rPr>
          <w:rFonts w:ascii="Lato" w:hAnsi="Lato" w:cs="Arial"/>
          <w:sz w:val="20"/>
          <w:szCs w:val="20"/>
        </w:rPr>
        <w:t>w</w:t>
      </w:r>
      <w:r w:rsidRPr="00B92CC8">
        <w:rPr>
          <w:rFonts w:ascii="Lato" w:hAnsi="Lato" w:cs="Arial"/>
          <w:sz w:val="20"/>
          <w:szCs w:val="20"/>
        </w:rPr>
        <w:t xml:space="preserve">yboru </w:t>
      </w:r>
      <w:r w:rsidR="007E0AB8">
        <w:rPr>
          <w:rFonts w:ascii="Lato" w:hAnsi="Lato" w:cs="Arial"/>
          <w:sz w:val="20"/>
          <w:szCs w:val="20"/>
        </w:rPr>
        <w:t>p</w:t>
      </w:r>
      <w:r w:rsidRPr="00B92CC8">
        <w:rPr>
          <w:rFonts w:ascii="Lato" w:hAnsi="Lato" w:cs="Arial"/>
          <w:sz w:val="20"/>
          <w:szCs w:val="20"/>
        </w:rPr>
        <w:t>rojektów</w:t>
      </w:r>
    </w:p>
    <w:p w14:paraId="05EB33D3" w14:textId="77777777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</w:p>
    <w:p w14:paraId="2B2FD95B" w14:textId="1EF86276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b/>
          <w:color w:val="5B9BD5"/>
          <w:sz w:val="20"/>
          <w:szCs w:val="20"/>
        </w:rPr>
      </w:pPr>
      <w:r w:rsidRPr="00B92CC8">
        <w:rPr>
          <w:rFonts w:ascii="Lato" w:hAnsi="Lato" w:cs="Arial"/>
          <w:b/>
          <w:color w:val="5B9BD5"/>
          <w:sz w:val="20"/>
          <w:szCs w:val="20"/>
        </w:rPr>
        <w:t>REGULAMIN KOMISJI OCENY PROJEKTÓW</w:t>
      </w:r>
      <w:r w:rsidR="00760AB6" w:rsidRPr="00B92CC8">
        <w:rPr>
          <w:rFonts w:ascii="Lato" w:hAnsi="Lato" w:cs="Arial"/>
          <w:b/>
          <w:color w:val="5B9BD5"/>
          <w:sz w:val="20"/>
          <w:szCs w:val="20"/>
        </w:rPr>
        <w:t xml:space="preserve"> </w:t>
      </w:r>
      <w:r w:rsidR="00583D3A" w:rsidRPr="00B92CC8">
        <w:rPr>
          <w:rStyle w:val="Odwoanieprzypisudolnego"/>
          <w:rFonts w:ascii="Lato" w:hAnsi="Lato" w:cs="Arial"/>
          <w:b/>
          <w:color w:val="5B9BD5"/>
          <w:sz w:val="20"/>
          <w:szCs w:val="20"/>
        </w:rPr>
        <w:footnoteReference w:id="1"/>
      </w:r>
    </w:p>
    <w:p w14:paraId="65B23845" w14:textId="7E5C017E" w:rsidR="002E4B9C" w:rsidRPr="00B92CC8" w:rsidRDefault="002E4B9C" w:rsidP="00106BF7">
      <w:pPr>
        <w:tabs>
          <w:tab w:val="left" w:pos="380"/>
        </w:tabs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1BD631DB" w14:textId="2559860A" w:rsidR="002E4B9C" w:rsidRPr="00B92CC8" w:rsidRDefault="002E4B9C" w:rsidP="0003551D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w </w:t>
      </w:r>
      <w:r w:rsidR="005160E2" w:rsidRPr="00B92CC8">
        <w:rPr>
          <w:rFonts w:ascii="Lato" w:hAnsi="Lato" w:cs="Arial"/>
          <w:sz w:val="20"/>
          <w:szCs w:val="20"/>
        </w:rPr>
        <w:t>ramach naboru projektów w zakresie</w:t>
      </w:r>
      <w:bookmarkStart w:id="0" w:name="_Hlk87347451"/>
    </w:p>
    <w:bookmarkEnd w:id="0"/>
    <w:p w14:paraId="03435FC0" w14:textId="06EF2752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b/>
          <w:bCs/>
          <w:sz w:val="20"/>
          <w:szCs w:val="20"/>
        </w:rPr>
      </w:pPr>
    </w:p>
    <w:p w14:paraId="777B7A55" w14:textId="5C31AA31" w:rsidR="00F7720A" w:rsidRPr="00B92CC8" w:rsidRDefault="00F7720A" w:rsidP="00F7720A">
      <w:pPr>
        <w:spacing w:line="276" w:lineRule="auto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  <w:r w:rsidRPr="00B92CC8">
        <w:rPr>
          <w:rFonts w:ascii="Lato" w:hAnsi="Lato"/>
          <w:b/>
          <w:bCs/>
          <w:kern w:val="0"/>
          <w:sz w:val="20"/>
          <w:szCs w:val="20"/>
          <w14:ligatures w14:val="none"/>
        </w:rPr>
        <w:t>Wsparcia inwestycj</w:t>
      </w:r>
      <w:r w:rsidR="002C5249" w:rsidRPr="00B92CC8">
        <w:rPr>
          <w:rFonts w:ascii="Lato" w:hAnsi="Lato"/>
          <w:b/>
          <w:bCs/>
          <w:kern w:val="0"/>
          <w:sz w:val="20"/>
          <w:szCs w:val="20"/>
          <w14:ligatures w14:val="none"/>
        </w:rPr>
        <w:t>i</w:t>
      </w:r>
      <w:r w:rsidRPr="00B92CC8">
        <w:rPr>
          <w:rFonts w:ascii="Lato" w:hAnsi="Lato"/>
          <w:b/>
          <w:bCs/>
          <w:kern w:val="0"/>
          <w:sz w:val="20"/>
          <w:szCs w:val="20"/>
          <w14:ligatures w14:val="none"/>
        </w:rPr>
        <w:t xml:space="preserve"> w infrastrukturę, sprzęt i wyposażenie dla II poziomu referencyjnego w opiece psychiatrycznej dla dzieci i młodzieży</w:t>
      </w:r>
    </w:p>
    <w:p w14:paraId="0607E226" w14:textId="77777777" w:rsidR="00F7720A" w:rsidRPr="00B92CC8" w:rsidRDefault="00F7720A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50DF05FE" w14:textId="77777777" w:rsidR="0003551D" w:rsidRPr="00C16C86" w:rsidRDefault="0003551D" w:rsidP="00C16C86">
      <w:pPr>
        <w:autoSpaceDE w:val="0"/>
        <w:autoSpaceDN w:val="0"/>
        <w:adjustRightInd w:val="0"/>
        <w:spacing w:after="0" w:line="240" w:lineRule="auto"/>
        <w:jc w:val="center"/>
        <w:rPr>
          <w:rFonts w:ascii="Lato-Regular,Bold" w:hAnsi="Lato-Regular,Bold" w:cs="Lato-Regular,Bold"/>
          <w:b/>
          <w:bCs/>
          <w:color w:val="2F5497"/>
          <w:kern w:val="0"/>
        </w:rPr>
      </w:pPr>
      <w:r w:rsidRPr="00C16C86">
        <w:rPr>
          <w:rFonts w:ascii="Lato-Regular,Bold" w:hAnsi="Lato-Regular,Bold" w:cs="Lato-Regular,Bold"/>
          <w:b/>
          <w:bCs/>
          <w:color w:val="2F5497"/>
          <w:kern w:val="0"/>
        </w:rPr>
        <w:t>wybieranych w sposób konkurencyjny</w:t>
      </w:r>
    </w:p>
    <w:p w14:paraId="4ABD08C7" w14:textId="58E1AEFD" w:rsidR="002E4B9C" w:rsidRPr="00C16C86" w:rsidRDefault="0003551D" w:rsidP="00C16C86">
      <w:pPr>
        <w:autoSpaceDE w:val="0"/>
        <w:autoSpaceDN w:val="0"/>
        <w:adjustRightInd w:val="0"/>
        <w:spacing w:after="0" w:line="240" w:lineRule="auto"/>
        <w:jc w:val="center"/>
        <w:rPr>
          <w:rFonts w:ascii="Lato-Regular,Bold" w:hAnsi="Lato-Regular,Bold" w:cs="Lato-Regular,Bold"/>
          <w:b/>
          <w:bCs/>
          <w:color w:val="2F5497"/>
          <w:kern w:val="0"/>
        </w:rPr>
      </w:pPr>
      <w:r w:rsidRPr="00C16C86">
        <w:rPr>
          <w:rFonts w:ascii="Lato-Regular,Bold" w:hAnsi="Lato-Regular,Bold" w:cs="Lato-Regular,Bold"/>
          <w:b/>
          <w:bCs/>
          <w:color w:val="2F5497"/>
          <w:kern w:val="0"/>
        </w:rPr>
        <w:t>nr naboru FENX.06.01-IP.03-00</w:t>
      </w:r>
      <w:r>
        <w:rPr>
          <w:rFonts w:ascii="Lato-Regular,Bold" w:hAnsi="Lato-Regular,Bold" w:cs="Lato-Regular,Bold"/>
          <w:b/>
          <w:bCs/>
          <w:color w:val="2F5497"/>
          <w:kern w:val="0"/>
        </w:rPr>
        <w:t>4</w:t>
      </w:r>
      <w:r w:rsidRPr="00C16C86">
        <w:rPr>
          <w:rFonts w:ascii="Lato-Regular,Bold" w:hAnsi="Lato-Regular,Bold" w:cs="Lato-Regular,Bold"/>
          <w:b/>
          <w:bCs/>
          <w:color w:val="2F5497"/>
          <w:kern w:val="0"/>
        </w:rPr>
        <w:t>/24</w:t>
      </w:r>
    </w:p>
    <w:p w14:paraId="51068915" w14:textId="77777777" w:rsidR="002E4B9C" w:rsidRPr="00B92CC8" w:rsidRDefault="002E4B9C" w:rsidP="00E60D35">
      <w:pPr>
        <w:spacing w:after="0" w:line="276" w:lineRule="auto"/>
        <w:rPr>
          <w:rFonts w:ascii="Lato" w:hAnsi="Lato" w:cs="Arial"/>
          <w:sz w:val="20"/>
          <w:szCs w:val="20"/>
        </w:rPr>
      </w:pPr>
    </w:p>
    <w:p w14:paraId="7898FB0E" w14:textId="1C6E7563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b/>
          <w:bCs/>
          <w:sz w:val="20"/>
          <w:szCs w:val="20"/>
        </w:rPr>
      </w:pPr>
    </w:p>
    <w:p w14:paraId="5C356A05" w14:textId="77777777" w:rsidR="00106BF7" w:rsidRPr="00B92CC8" w:rsidRDefault="00106BF7" w:rsidP="00106BF7">
      <w:pPr>
        <w:pStyle w:val="Akapitzlist"/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1FE441D9" w14:textId="52087EDD" w:rsidR="002E4B9C" w:rsidRPr="00B92CC8" w:rsidRDefault="005160E2" w:rsidP="00106BF7">
      <w:pPr>
        <w:pStyle w:val="Akapitzlist"/>
        <w:spacing w:after="0" w:line="276" w:lineRule="auto"/>
        <w:jc w:val="center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organizow</w:t>
      </w:r>
      <w:r w:rsidR="00D261F4" w:rsidRPr="00B92CC8">
        <w:rPr>
          <w:rFonts w:ascii="Lato" w:hAnsi="Lato" w:cs="Arial"/>
          <w:sz w:val="20"/>
          <w:szCs w:val="20"/>
        </w:rPr>
        <w:t>a</w:t>
      </w:r>
      <w:r w:rsidRPr="00B92CC8">
        <w:rPr>
          <w:rFonts w:ascii="Lato" w:hAnsi="Lato" w:cs="Arial"/>
          <w:sz w:val="20"/>
          <w:szCs w:val="20"/>
        </w:rPr>
        <w:t xml:space="preserve">nego </w:t>
      </w:r>
      <w:r w:rsidR="002E4B9C" w:rsidRPr="00B92CC8">
        <w:rPr>
          <w:rFonts w:ascii="Lato" w:hAnsi="Lato" w:cs="Arial"/>
          <w:sz w:val="20"/>
          <w:szCs w:val="20"/>
        </w:rPr>
        <w:t xml:space="preserve">przez </w:t>
      </w:r>
      <w:r w:rsidR="00A017CD" w:rsidRPr="00B92CC8">
        <w:rPr>
          <w:rFonts w:ascii="Lato" w:hAnsi="Lato" w:cs="Arial"/>
          <w:sz w:val="20"/>
          <w:szCs w:val="20"/>
        </w:rPr>
        <w:t>Ministra</w:t>
      </w:r>
      <w:r w:rsidR="002E4B9C" w:rsidRPr="00B92CC8">
        <w:rPr>
          <w:rFonts w:ascii="Lato" w:hAnsi="Lato" w:cs="Arial"/>
          <w:sz w:val="20"/>
          <w:szCs w:val="20"/>
        </w:rPr>
        <w:t xml:space="preserve"> Zdrowia</w:t>
      </w:r>
    </w:p>
    <w:p w14:paraId="12BEF2AF" w14:textId="0432286D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w ramach </w:t>
      </w:r>
      <w:bookmarkStart w:id="1" w:name="_Hlk141866640"/>
      <w:r w:rsidRPr="00B92CC8">
        <w:rPr>
          <w:rFonts w:ascii="Lato" w:hAnsi="Lato" w:cs="Arial"/>
          <w:sz w:val="20"/>
          <w:szCs w:val="20"/>
        </w:rPr>
        <w:t>Programu Fundusze Europejskie na Infrastrukturę, Klimat, Środowisko</w:t>
      </w:r>
    </w:p>
    <w:p w14:paraId="4270D6AD" w14:textId="1345817E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iCs/>
          <w:sz w:val="20"/>
          <w:szCs w:val="20"/>
        </w:rPr>
      </w:pPr>
      <w:r w:rsidRPr="00B92CC8">
        <w:rPr>
          <w:rFonts w:ascii="Lato" w:hAnsi="Lato" w:cs="Arial"/>
          <w:iCs/>
          <w:sz w:val="20"/>
          <w:szCs w:val="20"/>
        </w:rPr>
        <w:t>na lata 2021 - 2027</w:t>
      </w:r>
    </w:p>
    <w:p w14:paraId="7DE8800A" w14:textId="77777777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Priorytet FENX.06 Zdrowie</w:t>
      </w:r>
    </w:p>
    <w:p w14:paraId="5B84EDA0" w14:textId="0F87F781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b/>
          <w:bCs/>
          <w:color w:val="76923C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Działani</w:t>
      </w:r>
      <w:r w:rsidR="001F23CA">
        <w:rPr>
          <w:rFonts w:ascii="Lato" w:hAnsi="Lato" w:cs="Arial"/>
          <w:sz w:val="20"/>
          <w:szCs w:val="20"/>
        </w:rPr>
        <w:t>e</w:t>
      </w:r>
      <w:r w:rsidRPr="00B92CC8">
        <w:rPr>
          <w:rFonts w:ascii="Lato" w:hAnsi="Lato" w:cs="Arial"/>
          <w:sz w:val="20"/>
          <w:szCs w:val="20"/>
        </w:rPr>
        <w:t xml:space="preserve"> FENX.06.01 System ochrony zdrowia</w:t>
      </w:r>
    </w:p>
    <w:bookmarkEnd w:id="1"/>
    <w:p w14:paraId="159D05D8" w14:textId="77777777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43F5E677" w14:textId="361FD0A1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4B974982" w14:textId="77777777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05EBD7BF" w14:textId="77777777" w:rsidR="002E4B9C" w:rsidRPr="00B92CC8" w:rsidRDefault="002E4B9C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6CB9E5BE" w14:textId="77777777" w:rsidR="003E55C2" w:rsidRPr="00B92CC8" w:rsidRDefault="003E55C2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2994F2C3" w14:textId="77777777" w:rsidR="003E55C2" w:rsidRPr="00B92CC8" w:rsidRDefault="003E55C2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5E46D5FA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3521F8E8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5DC13586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259ACEDA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3C6217B0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461EFC24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16EEBBDC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08500FD6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70076AB9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08809EB0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4778180D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52C4635A" w14:textId="77777777" w:rsidR="00106BF7" w:rsidRPr="00B92CC8" w:rsidRDefault="00106BF7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43C073DB" w14:textId="7677EF44" w:rsidR="002E4B9C" w:rsidRDefault="002E4B9C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Warszawa,</w:t>
      </w:r>
      <w:r w:rsidR="005F4097">
        <w:rPr>
          <w:rFonts w:ascii="Lato" w:hAnsi="Lato" w:cs="Arial"/>
          <w:sz w:val="20"/>
          <w:szCs w:val="20"/>
        </w:rPr>
        <w:t xml:space="preserve"> </w:t>
      </w:r>
      <w:r w:rsidR="00F40A61">
        <w:rPr>
          <w:rFonts w:ascii="Lato" w:hAnsi="Lato" w:cs="Arial"/>
          <w:sz w:val="20"/>
          <w:szCs w:val="20"/>
        </w:rPr>
        <w:t>wrzesień</w:t>
      </w:r>
      <w:r w:rsidR="005F4097">
        <w:rPr>
          <w:rFonts w:ascii="Lato" w:hAnsi="Lato" w:cs="Arial"/>
          <w:sz w:val="20"/>
          <w:szCs w:val="20"/>
        </w:rPr>
        <w:t xml:space="preserve"> </w:t>
      </w:r>
      <w:r w:rsidRPr="00B92CC8">
        <w:rPr>
          <w:rFonts w:ascii="Lato" w:hAnsi="Lato" w:cs="Arial"/>
          <w:sz w:val="20"/>
          <w:szCs w:val="20"/>
        </w:rPr>
        <w:t>202</w:t>
      </w:r>
      <w:r w:rsidR="00E32CB2" w:rsidRPr="00B92CC8">
        <w:rPr>
          <w:rFonts w:ascii="Lato" w:hAnsi="Lato" w:cs="Arial"/>
          <w:sz w:val="20"/>
          <w:szCs w:val="20"/>
        </w:rPr>
        <w:t>4</w:t>
      </w:r>
      <w:r w:rsidRPr="00B92CC8">
        <w:rPr>
          <w:rFonts w:ascii="Lato" w:hAnsi="Lato" w:cs="Arial"/>
          <w:sz w:val="20"/>
          <w:szCs w:val="20"/>
        </w:rPr>
        <w:t xml:space="preserve"> r.</w:t>
      </w:r>
    </w:p>
    <w:p w14:paraId="0B9107B5" w14:textId="77777777" w:rsidR="000A704F" w:rsidRDefault="000A704F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444473F2" w14:textId="77777777" w:rsidR="000A704F" w:rsidRDefault="000A704F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386CF556" w14:textId="77777777" w:rsidR="000A704F" w:rsidRDefault="000A704F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4B3067FA" w14:textId="77777777" w:rsidR="000A704F" w:rsidRDefault="000A704F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14DCF71A" w14:textId="77777777" w:rsidR="000A704F" w:rsidRDefault="000A704F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33331B52" w14:textId="77777777" w:rsidR="000A704F" w:rsidRDefault="000A704F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41EF5781" w14:textId="77777777" w:rsidR="000A704F" w:rsidRPr="00B92CC8" w:rsidRDefault="000A704F" w:rsidP="00106BF7">
      <w:pPr>
        <w:spacing w:after="0" w:line="276" w:lineRule="auto"/>
        <w:jc w:val="center"/>
        <w:rPr>
          <w:rFonts w:ascii="Lato" w:hAnsi="Lato" w:cs="Arial"/>
          <w:sz w:val="20"/>
          <w:szCs w:val="20"/>
        </w:rPr>
      </w:pPr>
    </w:p>
    <w:p w14:paraId="0ADE9694" w14:textId="77777777" w:rsidR="0003551D" w:rsidRDefault="002954E0" w:rsidP="00106BF7">
      <w:p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lastRenderedPageBreak/>
        <w:t xml:space="preserve">        </w:t>
      </w:r>
    </w:p>
    <w:p w14:paraId="6D644B47" w14:textId="1497C77C" w:rsidR="0003551D" w:rsidRDefault="0003551D">
      <w:pPr>
        <w:rPr>
          <w:rFonts w:ascii="Lato" w:hAnsi="Lato" w:cs="Arial"/>
          <w:sz w:val="20"/>
          <w:szCs w:val="20"/>
        </w:rPr>
      </w:pPr>
    </w:p>
    <w:p w14:paraId="26BE5E1F" w14:textId="18436AC8" w:rsidR="00D242A9" w:rsidRPr="00B92CC8" w:rsidRDefault="002954E0" w:rsidP="00106BF7">
      <w:pPr>
        <w:spacing w:after="0" w:line="276" w:lineRule="auto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           </w:t>
      </w:r>
    </w:p>
    <w:p w14:paraId="740E68C9" w14:textId="67D6CEF1" w:rsidR="00583D3A" w:rsidRPr="00B92CC8" w:rsidRDefault="000440E7" w:rsidP="00106BF7">
      <w:pPr>
        <w:shd w:val="clear" w:color="auto" w:fill="D9E2F3"/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POWOŁANIE, SKŁAD I ORGANIZACJA PRACY KOMISJI OCENY PROJEKTÓW</w:t>
      </w:r>
    </w:p>
    <w:p w14:paraId="6C7A61AB" w14:textId="532454CD" w:rsidR="000440E7" w:rsidRPr="00B92CC8" w:rsidRDefault="000440E7" w:rsidP="00106BF7">
      <w:pPr>
        <w:spacing w:after="0" w:line="276" w:lineRule="auto"/>
        <w:ind w:left="360"/>
        <w:jc w:val="center"/>
        <w:rPr>
          <w:rFonts w:ascii="Lato" w:hAnsi="Lato" w:cs="Arial"/>
          <w:b/>
          <w:sz w:val="20"/>
          <w:szCs w:val="20"/>
        </w:rPr>
      </w:pPr>
    </w:p>
    <w:p w14:paraId="5BA42CE5" w14:textId="685EF43D" w:rsidR="00583D3A" w:rsidRPr="00B92CC8" w:rsidRDefault="00106BF7" w:rsidP="005F0B39">
      <w:pPr>
        <w:pStyle w:val="Akapitzlist"/>
        <w:tabs>
          <w:tab w:val="left" w:pos="0"/>
        </w:tabs>
        <w:spacing w:after="0" w:line="276" w:lineRule="auto"/>
        <w:ind w:left="284"/>
        <w:jc w:val="center"/>
        <w:rPr>
          <w:rFonts w:ascii="Lato" w:hAnsi="Lato" w:cs="Arial"/>
          <w:b/>
          <w:bCs/>
          <w:sz w:val="20"/>
          <w:szCs w:val="20"/>
        </w:rPr>
      </w:pPr>
      <w:r w:rsidRPr="00B92CC8">
        <w:rPr>
          <w:rFonts w:ascii="Lato" w:hAnsi="Lato" w:cs="Arial"/>
          <w:b/>
          <w:bCs/>
          <w:sz w:val="20"/>
          <w:szCs w:val="20"/>
        </w:rPr>
        <w:t>§ 1.</w:t>
      </w:r>
    </w:p>
    <w:p w14:paraId="52B3557A" w14:textId="72230866" w:rsidR="00FB480B" w:rsidRDefault="00CF4729" w:rsidP="005F0B39">
      <w:pPr>
        <w:pStyle w:val="Default"/>
        <w:numPr>
          <w:ilvl w:val="0"/>
          <w:numId w:val="38"/>
        </w:numPr>
        <w:tabs>
          <w:tab w:val="left" w:pos="0"/>
        </w:tabs>
        <w:spacing w:line="276" w:lineRule="auto"/>
        <w:ind w:right="1"/>
        <w:rPr>
          <w:rFonts w:ascii="Lato" w:hAnsi="Lato" w:cs="Arial"/>
          <w:sz w:val="20"/>
          <w:szCs w:val="20"/>
        </w:rPr>
      </w:pPr>
      <w:r w:rsidRPr="00B92CC8">
        <w:rPr>
          <w:rFonts w:ascii="Lato" w:hAnsi="Lato"/>
          <w:color w:val="auto"/>
          <w:sz w:val="20"/>
          <w:szCs w:val="20"/>
        </w:rPr>
        <w:t>Komisj</w:t>
      </w:r>
      <w:r w:rsidR="00780BF5">
        <w:rPr>
          <w:rFonts w:ascii="Lato" w:hAnsi="Lato"/>
          <w:color w:val="auto"/>
          <w:sz w:val="20"/>
          <w:szCs w:val="20"/>
        </w:rPr>
        <w:t>ę</w:t>
      </w:r>
      <w:r w:rsidRPr="00B92CC8">
        <w:rPr>
          <w:rFonts w:ascii="Lato" w:hAnsi="Lato"/>
          <w:color w:val="auto"/>
          <w:sz w:val="20"/>
          <w:szCs w:val="20"/>
        </w:rPr>
        <w:t xml:space="preserve"> Oceny Projektów (dalej: KOP)</w:t>
      </w:r>
      <w:r w:rsidR="00486CAE" w:rsidRPr="00B92CC8">
        <w:rPr>
          <w:rFonts w:ascii="Lato" w:hAnsi="Lato"/>
          <w:color w:val="auto"/>
          <w:sz w:val="20"/>
          <w:szCs w:val="20"/>
        </w:rPr>
        <w:t xml:space="preserve">, </w:t>
      </w:r>
      <w:r w:rsidR="000440E7" w:rsidRPr="00B92CC8">
        <w:rPr>
          <w:rFonts w:ascii="Lato" w:hAnsi="Lato" w:cs="Arial"/>
          <w:sz w:val="20"/>
          <w:szCs w:val="20"/>
        </w:rPr>
        <w:t>w tym Przewodniczącego i Sekretarza KOP</w:t>
      </w:r>
      <w:r w:rsidR="00780BF5">
        <w:rPr>
          <w:rFonts w:ascii="Lato" w:hAnsi="Lato" w:cs="Arial"/>
          <w:sz w:val="20"/>
          <w:szCs w:val="20"/>
        </w:rPr>
        <w:t>,</w:t>
      </w:r>
      <w:r w:rsidR="000440E7" w:rsidRPr="00B92CC8">
        <w:rPr>
          <w:rFonts w:ascii="Lato" w:hAnsi="Lato" w:cs="Arial"/>
          <w:sz w:val="20"/>
          <w:szCs w:val="20"/>
        </w:rPr>
        <w:t xml:space="preserve"> powołuje Minister Zdrowia</w:t>
      </w:r>
      <w:r w:rsidR="000440E7" w:rsidRPr="00B92CC8">
        <w:rPr>
          <w:rFonts w:ascii="Lato" w:hAnsi="Lato"/>
          <w:sz w:val="20"/>
          <w:szCs w:val="20"/>
        </w:rPr>
        <w:t xml:space="preserve"> </w:t>
      </w:r>
      <w:r w:rsidR="000440E7" w:rsidRPr="00B92CC8">
        <w:rPr>
          <w:rFonts w:ascii="Lato" w:hAnsi="Lato" w:cs="Arial"/>
          <w:sz w:val="20"/>
          <w:szCs w:val="20"/>
        </w:rPr>
        <w:t>lub upoważniona do tego osoba.</w:t>
      </w:r>
    </w:p>
    <w:p w14:paraId="23A7A42B" w14:textId="15C20B57" w:rsidR="004C0322" w:rsidRPr="00AA1BC9" w:rsidRDefault="004C0322" w:rsidP="005F0B39">
      <w:pPr>
        <w:pStyle w:val="Default"/>
        <w:numPr>
          <w:ilvl w:val="0"/>
          <w:numId w:val="38"/>
        </w:numPr>
        <w:tabs>
          <w:tab w:val="left" w:pos="0"/>
        </w:tabs>
        <w:spacing w:line="276" w:lineRule="auto"/>
        <w:ind w:right="1"/>
        <w:rPr>
          <w:rFonts w:ascii="Lato" w:hAnsi="Lato" w:cs="Arial"/>
          <w:sz w:val="20"/>
          <w:szCs w:val="20"/>
        </w:rPr>
      </w:pPr>
      <w:r w:rsidRPr="00AA1BC9">
        <w:rPr>
          <w:rFonts w:ascii="Lato" w:hAnsi="Lato" w:cs="Arial"/>
          <w:sz w:val="20"/>
          <w:szCs w:val="20"/>
        </w:rPr>
        <w:t xml:space="preserve">KOP działa od momentu powołania do czasu zakończenia procedury odwoławczej </w:t>
      </w:r>
      <w:r w:rsidRPr="00AA1BC9">
        <w:rPr>
          <w:rFonts w:ascii="Lato" w:hAnsi="Lato" w:cs="Open Sans Light"/>
          <w:sz w:val="20"/>
          <w:szCs w:val="20"/>
        </w:rPr>
        <w:t xml:space="preserve">przez co rozumie się także dokonanie ewentualnych ponownych ocen </w:t>
      </w:r>
      <w:r w:rsidR="005F4097" w:rsidRPr="00AA1BC9">
        <w:rPr>
          <w:rFonts w:ascii="Lato" w:hAnsi="Lato" w:cs="Open Sans Light"/>
          <w:sz w:val="20"/>
          <w:szCs w:val="20"/>
        </w:rPr>
        <w:t>wniosków o</w:t>
      </w:r>
      <w:r w:rsidR="0098359A">
        <w:rPr>
          <w:rFonts w:ascii="Lato" w:hAnsi="Lato" w:cs="Open Sans Light"/>
          <w:sz w:val="20"/>
          <w:szCs w:val="20"/>
        </w:rPr>
        <w:t> </w:t>
      </w:r>
      <w:r w:rsidR="005F4097" w:rsidRPr="00AA1BC9">
        <w:rPr>
          <w:rFonts w:ascii="Lato" w:hAnsi="Lato" w:cs="Open Sans Light"/>
          <w:sz w:val="20"/>
          <w:szCs w:val="20"/>
        </w:rPr>
        <w:t>dofinansowanie (dalej: Wnios</w:t>
      </w:r>
      <w:r w:rsidR="00D74795">
        <w:rPr>
          <w:rFonts w:ascii="Lato" w:hAnsi="Lato" w:cs="Open Sans Light"/>
          <w:sz w:val="20"/>
          <w:szCs w:val="20"/>
        </w:rPr>
        <w:t>ki</w:t>
      </w:r>
      <w:r w:rsidR="005F4097" w:rsidRPr="00AA1BC9">
        <w:rPr>
          <w:rFonts w:ascii="Lato" w:hAnsi="Lato" w:cs="Open Sans Light"/>
          <w:sz w:val="20"/>
          <w:szCs w:val="20"/>
        </w:rPr>
        <w:t>) złożonych prze</w:t>
      </w:r>
      <w:r w:rsidR="002D0216">
        <w:rPr>
          <w:rFonts w:ascii="Lato" w:hAnsi="Lato" w:cs="Open Sans Light"/>
          <w:sz w:val="20"/>
          <w:szCs w:val="20"/>
        </w:rPr>
        <w:t>z</w:t>
      </w:r>
      <w:r w:rsidR="005F4097" w:rsidRPr="00AA1BC9">
        <w:rPr>
          <w:rFonts w:ascii="Lato" w:hAnsi="Lato" w:cs="Open Sans Light"/>
          <w:sz w:val="20"/>
          <w:szCs w:val="20"/>
        </w:rPr>
        <w:t xml:space="preserve"> Wnioskodawców, </w:t>
      </w:r>
      <w:r w:rsidR="002D0216">
        <w:rPr>
          <w:rFonts w:ascii="Lato" w:hAnsi="Lato" w:cs="Open Sans Light"/>
          <w:sz w:val="20"/>
          <w:szCs w:val="20"/>
        </w:rPr>
        <w:t xml:space="preserve">w ramach naboru projektów </w:t>
      </w:r>
      <w:r w:rsidR="005F4097" w:rsidRPr="00AA1BC9">
        <w:rPr>
          <w:rFonts w:ascii="Lato" w:hAnsi="Lato" w:cs="Open Sans Light"/>
          <w:sz w:val="20"/>
          <w:szCs w:val="20"/>
        </w:rPr>
        <w:t xml:space="preserve">w sposób konkurencyjny, w zakresie </w:t>
      </w:r>
      <w:r w:rsidR="005F4097" w:rsidRPr="00AA1BC9">
        <w:rPr>
          <w:rStyle w:val="ui-provider"/>
          <w:rFonts w:ascii="Lato" w:hAnsi="Lato" w:cs="Arial"/>
          <w:sz w:val="20"/>
          <w:szCs w:val="20"/>
        </w:rPr>
        <w:t xml:space="preserve">Priorytetu FENX.06 Zdrowie </w:t>
      </w:r>
      <w:bookmarkStart w:id="2" w:name="_Hlk145432104"/>
      <w:r w:rsidR="005F4097" w:rsidRPr="00AA1BC9">
        <w:rPr>
          <w:rStyle w:val="ui-provider"/>
          <w:rFonts w:ascii="Lato" w:hAnsi="Lato" w:cs="Arial"/>
          <w:sz w:val="20"/>
          <w:szCs w:val="20"/>
        </w:rPr>
        <w:t xml:space="preserve">Działanie FENX.06.01 System ochrony zdrowia </w:t>
      </w:r>
      <w:bookmarkEnd w:id="2"/>
      <w:r w:rsidR="005F4097" w:rsidRPr="00AA1BC9">
        <w:rPr>
          <w:rFonts w:ascii="Lato" w:hAnsi="Lato" w:cs="Arial"/>
          <w:sz w:val="20"/>
          <w:szCs w:val="20"/>
        </w:rPr>
        <w:t xml:space="preserve">Programu </w:t>
      </w:r>
      <w:bookmarkStart w:id="3" w:name="_Hlk145432059"/>
      <w:r w:rsidR="005F4097" w:rsidRPr="00AA1BC9">
        <w:rPr>
          <w:rFonts w:ascii="Lato" w:hAnsi="Lato" w:cs="Arial"/>
          <w:sz w:val="20"/>
          <w:szCs w:val="20"/>
        </w:rPr>
        <w:t>Fundusze Europejskie na Infrastrukturę, Klimat, Środowisko</w:t>
      </w:r>
      <w:r w:rsidR="005F4097" w:rsidRPr="00AA1BC9">
        <w:rPr>
          <w:rFonts w:ascii="Lato" w:hAnsi="Lato" w:cs="Arial"/>
          <w:i/>
          <w:sz w:val="20"/>
          <w:szCs w:val="20"/>
        </w:rPr>
        <w:t xml:space="preserve"> </w:t>
      </w:r>
      <w:r w:rsidR="005F4097" w:rsidRPr="00AA1BC9">
        <w:rPr>
          <w:rFonts w:ascii="Lato" w:hAnsi="Lato" w:cs="Arial"/>
          <w:iCs/>
          <w:sz w:val="20"/>
          <w:szCs w:val="20"/>
        </w:rPr>
        <w:t xml:space="preserve">na lata 2021 – 2027 </w:t>
      </w:r>
      <w:bookmarkEnd w:id="3"/>
      <w:r w:rsidR="005F4097" w:rsidRPr="00AA1BC9">
        <w:rPr>
          <w:rFonts w:ascii="Lato" w:hAnsi="Lato" w:cs="Arial"/>
          <w:iCs/>
          <w:sz w:val="20"/>
          <w:szCs w:val="20"/>
        </w:rPr>
        <w:t>(dalej: Program FEnIKS)</w:t>
      </w:r>
      <w:r w:rsidR="005F4097" w:rsidRPr="00AA1BC9">
        <w:rPr>
          <w:rFonts w:ascii="Lato" w:hAnsi="Lato" w:cs="Arial"/>
          <w:sz w:val="20"/>
          <w:szCs w:val="20"/>
        </w:rPr>
        <w:t xml:space="preserve">, </w:t>
      </w:r>
      <w:r w:rsidR="005F4097" w:rsidRPr="00AA1BC9">
        <w:rPr>
          <w:rStyle w:val="cf01"/>
          <w:rFonts w:ascii="Lato" w:hAnsi="Lato"/>
          <w:sz w:val="20"/>
          <w:szCs w:val="20"/>
        </w:rPr>
        <w:t>w typie projektu:</w:t>
      </w:r>
      <w:r w:rsidR="005F4097" w:rsidRPr="00AA1BC9">
        <w:rPr>
          <w:rFonts w:ascii="Lato" w:hAnsi="Lato"/>
          <w:b/>
          <w:bCs/>
          <w:sz w:val="20"/>
          <w:szCs w:val="20"/>
          <w14:ligatures w14:val="none"/>
        </w:rPr>
        <w:t xml:space="preserve"> </w:t>
      </w:r>
      <w:r w:rsidR="005F4097" w:rsidRPr="00AA1BC9">
        <w:rPr>
          <w:rFonts w:ascii="Lato" w:hAnsi="Lato"/>
          <w:sz w:val="20"/>
          <w:szCs w:val="20"/>
          <w14:ligatures w14:val="none"/>
        </w:rPr>
        <w:t>wsparci</w:t>
      </w:r>
      <w:r w:rsidR="00AA1BC9" w:rsidRPr="00AA1BC9">
        <w:rPr>
          <w:rFonts w:ascii="Lato" w:hAnsi="Lato"/>
          <w:sz w:val="20"/>
          <w:szCs w:val="20"/>
          <w14:ligatures w14:val="none"/>
        </w:rPr>
        <w:t>e</w:t>
      </w:r>
      <w:r w:rsidR="005F4097" w:rsidRPr="00AA1BC9">
        <w:rPr>
          <w:rFonts w:ascii="Lato" w:hAnsi="Lato"/>
          <w:sz w:val="20"/>
          <w:szCs w:val="20"/>
          <w14:ligatures w14:val="none"/>
        </w:rPr>
        <w:t xml:space="preserve"> inwestycji w infrastrukturę, sprzęt i</w:t>
      </w:r>
      <w:r w:rsidR="0003551D">
        <w:rPr>
          <w:rFonts w:ascii="Lato" w:hAnsi="Lato"/>
          <w:sz w:val="20"/>
          <w:szCs w:val="20"/>
          <w14:ligatures w14:val="none"/>
        </w:rPr>
        <w:t> </w:t>
      </w:r>
      <w:r w:rsidR="005F4097" w:rsidRPr="00AA1BC9">
        <w:rPr>
          <w:rFonts w:ascii="Lato" w:hAnsi="Lato"/>
          <w:sz w:val="20"/>
          <w:szCs w:val="20"/>
          <w14:ligatures w14:val="none"/>
        </w:rPr>
        <w:t>wyposażenie dla II poziomu referencyjnego w opiece psychiatrycznej dla dzieci i młodzieży</w:t>
      </w:r>
      <w:r w:rsidR="00AA1BC9">
        <w:rPr>
          <w:rFonts w:ascii="Lato" w:hAnsi="Lato"/>
          <w:sz w:val="20"/>
          <w:szCs w:val="20"/>
          <w14:ligatures w14:val="none"/>
        </w:rPr>
        <w:t>.</w:t>
      </w:r>
    </w:p>
    <w:p w14:paraId="6E4DF72B" w14:textId="001BB81C" w:rsidR="00384D96" w:rsidRPr="00B92CC8" w:rsidRDefault="000440E7" w:rsidP="005F0B39">
      <w:pPr>
        <w:pStyle w:val="Akapitzlist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Lato" w:hAnsi="Lato" w:cs="Times New Roman"/>
          <w:color w:val="000000"/>
          <w:kern w:val="0"/>
          <w:sz w:val="20"/>
          <w:szCs w:val="20"/>
        </w:rPr>
      </w:pPr>
      <w:r w:rsidRPr="00B92CC8">
        <w:rPr>
          <w:rFonts w:ascii="Lato" w:hAnsi="Lato" w:cs="Calibri"/>
          <w:sz w:val="20"/>
          <w:szCs w:val="20"/>
        </w:rPr>
        <w:t>KOP powoływana jest spośród</w:t>
      </w:r>
      <w:r w:rsidR="00384D96" w:rsidRPr="00B92CC8">
        <w:rPr>
          <w:rFonts w:ascii="Lato" w:hAnsi="Lato" w:cs="Calibri"/>
          <w:sz w:val="20"/>
          <w:szCs w:val="20"/>
        </w:rPr>
        <w:t>:</w:t>
      </w:r>
    </w:p>
    <w:p w14:paraId="495020D4" w14:textId="33915920" w:rsidR="00384D96" w:rsidRPr="00B92CC8" w:rsidRDefault="000440E7" w:rsidP="005F0B39">
      <w:pPr>
        <w:numPr>
          <w:ilvl w:val="1"/>
          <w:numId w:val="3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Lato" w:hAnsi="Lato" w:cs="Times New Roman"/>
          <w:color w:val="000000"/>
          <w:kern w:val="0"/>
          <w:sz w:val="20"/>
          <w:szCs w:val="20"/>
        </w:rPr>
      </w:pPr>
      <w:r w:rsidRPr="00B92CC8">
        <w:rPr>
          <w:rFonts w:ascii="Lato" w:hAnsi="Lato" w:cs="Calibri"/>
          <w:sz w:val="20"/>
          <w:szCs w:val="20"/>
        </w:rPr>
        <w:t>pracowników Departamentu Oceny Inwestycji</w:t>
      </w:r>
      <w:r w:rsidR="00B35BC1" w:rsidRPr="00B92CC8">
        <w:rPr>
          <w:rFonts w:ascii="Lato" w:hAnsi="Lato" w:cs="Calibri"/>
          <w:sz w:val="20"/>
          <w:szCs w:val="20"/>
        </w:rPr>
        <w:t xml:space="preserve"> </w:t>
      </w:r>
      <w:r w:rsidR="002915B3" w:rsidRPr="00B92CC8">
        <w:rPr>
          <w:rFonts w:ascii="Lato" w:hAnsi="Lato" w:cs="Calibri"/>
          <w:sz w:val="20"/>
          <w:szCs w:val="20"/>
        </w:rPr>
        <w:t xml:space="preserve">Ministerstwa Zdrowia </w:t>
      </w:r>
      <w:r w:rsidR="00B35BC1" w:rsidRPr="00B92CC8">
        <w:rPr>
          <w:rFonts w:ascii="Lato" w:hAnsi="Lato"/>
          <w:sz w:val="20"/>
          <w:szCs w:val="20"/>
        </w:rPr>
        <w:t xml:space="preserve">(spośród których wyłaniany jest Przewodniczący i Sekretarz KOP oraz ich Zastępcy), </w:t>
      </w:r>
      <w:r w:rsidR="00FB480B" w:rsidRPr="00B92CC8">
        <w:rPr>
          <w:rFonts w:ascii="Lato" w:hAnsi="Lato" w:cs="Times New Roman"/>
          <w:color w:val="000000"/>
          <w:kern w:val="0"/>
          <w:sz w:val="20"/>
          <w:szCs w:val="20"/>
        </w:rPr>
        <w:t xml:space="preserve">posiadających wiedzę, umiejętności, doświadczenie lub wymagane uprawnienia w dziedzinie objętej </w:t>
      </w:r>
      <w:r w:rsidR="005F4097">
        <w:rPr>
          <w:rFonts w:ascii="Lato" w:hAnsi="Lato" w:cs="Times New Roman"/>
          <w:color w:val="000000"/>
          <w:kern w:val="0"/>
          <w:sz w:val="20"/>
          <w:szCs w:val="20"/>
        </w:rPr>
        <w:t>P</w:t>
      </w:r>
      <w:r w:rsidR="00FB480B" w:rsidRPr="00B92CC8">
        <w:rPr>
          <w:rFonts w:ascii="Lato" w:hAnsi="Lato" w:cs="Times New Roman"/>
          <w:color w:val="000000"/>
          <w:kern w:val="0"/>
          <w:sz w:val="20"/>
          <w:szCs w:val="20"/>
        </w:rPr>
        <w:t>rogramem</w:t>
      </w:r>
      <w:r w:rsidR="00854BAB" w:rsidRPr="00B92CC8">
        <w:rPr>
          <w:rFonts w:ascii="Lato" w:hAnsi="Lato" w:cs="Times New Roman"/>
          <w:color w:val="000000"/>
          <w:kern w:val="0"/>
          <w:sz w:val="20"/>
          <w:szCs w:val="20"/>
        </w:rPr>
        <w:t xml:space="preserve"> </w:t>
      </w:r>
      <w:r w:rsidR="00854BAB" w:rsidRPr="00B92CC8">
        <w:rPr>
          <w:rFonts w:ascii="Lato" w:hAnsi="Lato"/>
          <w:sz w:val="20"/>
          <w:szCs w:val="20"/>
        </w:rPr>
        <w:t>FEnIKS</w:t>
      </w:r>
      <w:r w:rsidR="00FB480B" w:rsidRPr="00B92CC8">
        <w:rPr>
          <w:rFonts w:ascii="Lato" w:hAnsi="Lato" w:cs="Times New Roman"/>
          <w:color w:val="000000"/>
          <w:kern w:val="0"/>
          <w:sz w:val="20"/>
          <w:szCs w:val="20"/>
        </w:rPr>
        <w:t>, w ramach której jest dokonywany wybór projektów</w:t>
      </w:r>
      <w:r w:rsidR="0098359A">
        <w:rPr>
          <w:rFonts w:ascii="Lato" w:hAnsi="Lato" w:cs="Times New Roman"/>
          <w:color w:val="000000"/>
          <w:kern w:val="0"/>
          <w:sz w:val="20"/>
          <w:szCs w:val="20"/>
        </w:rPr>
        <w:t>;</w:t>
      </w:r>
    </w:p>
    <w:p w14:paraId="298F7C14" w14:textId="422CD527" w:rsidR="004C0322" w:rsidRPr="00B92CC8" w:rsidRDefault="00384D96" w:rsidP="005F0B39">
      <w:pPr>
        <w:numPr>
          <w:ilvl w:val="1"/>
          <w:numId w:val="3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Lato" w:hAnsi="Lato" w:cs="Times New Roman"/>
          <w:color w:val="000000"/>
          <w:kern w:val="0"/>
          <w:sz w:val="20"/>
          <w:szCs w:val="20"/>
        </w:rPr>
      </w:pPr>
      <w:r w:rsidRPr="00B92CC8">
        <w:rPr>
          <w:rFonts w:ascii="Lato" w:hAnsi="Lato" w:cs="Times New Roman"/>
          <w:color w:val="000000"/>
          <w:kern w:val="0"/>
          <w:sz w:val="20"/>
          <w:szCs w:val="20"/>
        </w:rPr>
        <w:t xml:space="preserve">Ekspertów </w:t>
      </w:r>
      <w:r w:rsidRPr="00B92CC8">
        <w:rPr>
          <w:rFonts w:ascii="Lato" w:hAnsi="Lato" w:cs="Arial"/>
          <w:sz w:val="20"/>
          <w:szCs w:val="20"/>
        </w:rPr>
        <w:t>znajdujący</w:t>
      </w:r>
      <w:r w:rsidR="00DB3AEB" w:rsidRPr="00B92CC8">
        <w:rPr>
          <w:rFonts w:ascii="Lato" w:hAnsi="Lato" w:cs="Arial"/>
          <w:sz w:val="20"/>
          <w:szCs w:val="20"/>
        </w:rPr>
        <w:t>ch</w:t>
      </w:r>
      <w:r w:rsidRPr="00B92CC8">
        <w:rPr>
          <w:rFonts w:ascii="Lato" w:hAnsi="Lato" w:cs="Arial"/>
          <w:sz w:val="20"/>
          <w:szCs w:val="20"/>
        </w:rPr>
        <w:t xml:space="preserve"> się w wykazie kandydatów na Ekspertów dla </w:t>
      </w:r>
      <w:r w:rsidR="00125B6D">
        <w:rPr>
          <w:rFonts w:ascii="Lato" w:hAnsi="Lato" w:cs="Arial"/>
          <w:sz w:val="20"/>
          <w:szCs w:val="20"/>
        </w:rPr>
        <w:t xml:space="preserve">Programu </w:t>
      </w:r>
      <w:r w:rsidRPr="00B92CC8">
        <w:rPr>
          <w:rFonts w:ascii="Lato" w:hAnsi="Lato" w:cs="Arial"/>
          <w:sz w:val="20"/>
          <w:szCs w:val="20"/>
        </w:rPr>
        <w:t xml:space="preserve">FEnIKS, </w:t>
      </w:r>
      <w:r w:rsidR="004C0322" w:rsidRPr="00B92CC8">
        <w:rPr>
          <w:rFonts w:ascii="Lato" w:hAnsi="Lato" w:cs="Arial"/>
          <w:sz w:val="20"/>
          <w:szCs w:val="20"/>
        </w:rPr>
        <w:br/>
      </w:r>
      <w:r w:rsidRPr="00B92CC8">
        <w:rPr>
          <w:rFonts w:ascii="Lato" w:hAnsi="Lato" w:cs="Arial"/>
          <w:sz w:val="20"/>
          <w:szCs w:val="20"/>
        </w:rPr>
        <w:t>o który</w:t>
      </w:r>
      <w:r w:rsidR="00DB3AEB" w:rsidRPr="00B92CC8">
        <w:rPr>
          <w:rFonts w:ascii="Lato" w:hAnsi="Lato" w:cs="Arial"/>
          <w:sz w:val="20"/>
          <w:szCs w:val="20"/>
        </w:rPr>
        <w:t>ch</w:t>
      </w:r>
      <w:r w:rsidRPr="00B92CC8">
        <w:rPr>
          <w:rFonts w:ascii="Lato" w:hAnsi="Lato" w:cs="Arial"/>
          <w:sz w:val="20"/>
          <w:szCs w:val="20"/>
        </w:rPr>
        <w:t xml:space="preserve"> mowa w art. 81 ust. 1 </w:t>
      </w:r>
      <w:r w:rsidR="004C0322" w:rsidRPr="00B92CC8">
        <w:rPr>
          <w:rFonts w:ascii="Lato-Regular" w:hAnsi="Lato-Regular" w:cs="Lato-Regular"/>
          <w:kern w:val="0"/>
          <w:sz w:val="20"/>
          <w:szCs w:val="20"/>
        </w:rPr>
        <w:t xml:space="preserve">ustawy z dnia 28 kwietnia 2022 r. o zasadach realizacji zadań finansowanych ze środków europejskich w perspektywie finansowej 2021-2027 (Dz.U. z 2022 r. poz. 1079, z </w:t>
      </w:r>
      <w:proofErr w:type="spellStart"/>
      <w:r w:rsidR="004C0322" w:rsidRPr="00B92CC8">
        <w:rPr>
          <w:rFonts w:ascii="Lato-Regular" w:hAnsi="Lato-Regular" w:cs="Lato-Regular"/>
          <w:kern w:val="0"/>
          <w:sz w:val="20"/>
          <w:szCs w:val="20"/>
        </w:rPr>
        <w:t>późn</w:t>
      </w:r>
      <w:proofErr w:type="spellEnd"/>
      <w:r w:rsidR="004C0322" w:rsidRPr="00B92CC8">
        <w:rPr>
          <w:rFonts w:ascii="Lato-Regular" w:hAnsi="Lato-Regular" w:cs="Lato-Regular"/>
          <w:kern w:val="0"/>
          <w:sz w:val="20"/>
          <w:szCs w:val="20"/>
        </w:rPr>
        <w:t>. zm.), dalej zwanej jako „ustawa wdrożeniowa”</w:t>
      </w:r>
      <w:r w:rsidR="0098359A">
        <w:rPr>
          <w:rFonts w:ascii="Lato-Regular" w:hAnsi="Lato-Regular" w:cs="Lato-Regular"/>
          <w:kern w:val="0"/>
          <w:sz w:val="20"/>
          <w:szCs w:val="20"/>
        </w:rPr>
        <w:t>.</w:t>
      </w:r>
    </w:p>
    <w:p w14:paraId="5D563FB5" w14:textId="4347F32B" w:rsidR="00854BAB" w:rsidRPr="00B92CC8" w:rsidRDefault="00EF40E3" w:rsidP="005F0B39">
      <w:pPr>
        <w:pStyle w:val="Akapitzlist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KOP </w:t>
      </w:r>
      <w:r w:rsidR="00B35BC1" w:rsidRPr="00B92CC8">
        <w:rPr>
          <w:rFonts w:ascii="Lato" w:hAnsi="Lato"/>
          <w:sz w:val="20"/>
          <w:szCs w:val="20"/>
        </w:rPr>
        <w:t xml:space="preserve">składa się z </w:t>
      </w:r>
      <w:r w:rsidR="00B35BC1" w:rsidRPr="00B92CC8">
        <w:rPr>
          <w:rFonts w:ascii="Lato" w:hAnsi="Lato" w:cs="Arial"/>
          <w:sz w:val="20"/>
          <w:szCs w:val="20"/>
        </w:rPr>
        <w:t xml:space="preserve">Przewodniczącego, Sekretarza, ich </w:t>
      </w:r>
      <w:r w:rsidR="00BE440E" w:rsidRPr="00B92CC8">
        <w:rPr>
          <w:rFonts w:ascii="Lato" w:hAnsi="Lato" w:cs="Arial"/>
          <w:sz w:val="20"/>
          <w:szCs w:val="20"/>
        </w:rPr>
        <w:t>Z</w:t>
      </w:r>
      <w:r w:rsidR="00B35BC1" w:rsidRPr="00B92CC8">
        <w:rPr>
          <w:rFonts w:ascii="Lato" w:hAnsi="Lato" w:cs="Arial"/>
          <w:sz w:val="20"/>
          <w:szCs w:val="20"/>
        </w:rPr>
        <w:t xml:space="preserve">astępców oraz </w:t>
      </w:r>
      <w:r w:rsidRPr="00B92CC8">
        <w:rPr>
          <w:rFonts w:ascii="Lato" w:hAnsi="Lato" w:cs="Arial"/>
          <w:sz w:val="20"/>
          <w:szCs w:val="20"/>
        </w:rPr>
        <w:t>Członków</w:t>
      </w:r>
      <w:r w:rsidR="00760AB6" w:rsidRPr="00B92CC8">
        <w:rPr>
          <w:rFonts w:ascii="Lato" w:hAnsi="Lato" w:cs="Arial"/>
          <w:sz w:val="20"/>
          <w:szCs w:val="20"/>
        </w:rPr>
        <w:t xml:space="preserve"> KOP</w:t>
      </w:r>
      <w:r w:rsidR="00B4396B" w:rsidRPr="00B92CC8">
        <w:rPr>
          <w:rFonts w:ascii="Lato" w:hAnsi="Lato" w:cs="Arial"/>
          <w:sz w:val="20"/>
          <w:szCs w:val="20"/>
        </w:rPr>
        <w:t xml:space="preserve"> </w:t>
      </w:r>
      <w:r w:rsidR="00204387" w:rsidRPr="00B92CC8">
        <w:rPr>
          <w:rFonts w:ascii="Lato" w:hAnsi="Lato" w:cs="Arial"/>
          <w:sz w:val="20"/>
          <w:szCs w:val="20"/>
        </w:rPr>
        <w:br/>
      </w:r>
      <w:r w:rsidR="00B4396B" w:rsidRPr="00B92CC8">
        <w:rPr>
          <w:rFonts w:ascii="Lato" w:hAnsi="Lato" w:cs="Arial"/>
          <w:sz w:val="20"/>
          <w:szCs w:val="20"/>
        </w:rPr>
        <w:t>i Ekspertów</w:t>
      </w:r>
      <w:r w:rsidR="00BE440E" w:rsidRPr="00B92CC8">
        <w:rPr>
          <w:rFonts w:ascii="Lato" w:hAnsi="Lato" w:cs="Arial"/>
          <w:sz w:val="20"/>
          <w:szCs w:val="20"/>
        </w:rPr>
        <w:t>.</w:t>
      </w:r>
      <w:r w:rsidR="00B35BC1" w:rsidRPr="00B92CC8">
        <w:rPr>
          <w:rFonts w:ascii="Lato" w:hAnsi="Lato" w:cs="Arial"/>
          <w:sz w:val="20"/>
          <w:szCs w:val="20"/>
        </w:rPr>
        <w:t xml:space="preserve"> </w:t>
      </w:r>
      <w:r w:rsidRPr="00B92CC8">
        <w:rPr>
          <w:rFonts w:ascii="Lato" w:hAnsi="Lato" w:cs="Arial"/>
          <w:sz w:val="20"/>
          <w:szCs w:val="20"/>
        </w:rPr>
        <w:t>W uzasadnionym przypadku skład KOP może zostać uzupełniony o dodatkowych Członków.</w:t>
      </w:r>
    </w:p>
    <w:p w14:paraId="5B40E2C6" w14:textId="71D4C213" w:rsidR="00384D96" w:rsidRPr="00B92CC8" w:rsidRDefault="00384D96" w:rsidP="005F0B39">
      <w:pPr>
        <w:numPr>
          <w:ilvl w:val="0"/>
          <w:numId w:val="38"/>
        </w:numPr>
        <w:tabs>
          <w:tab w:val="left" w:pos="0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W uzasadnionych przypadkach, możliwe jest skorzystanie ze wsparcia Ekspertów nie będących członkami KOP w celu wydania opinii względem zagadnień merytorycznych.</w:t>
      </w:r>
    </w:p>
    <w:p w14:paraId="65DCD23F" w14:textId="2FFD2DCE" w:rsidR="00B35BC1" w:rsidRPr="00B92CC8" w:rsidRDefault="00EF40E3" w:rsidP="005F0B39">
      <w:pPr>
        <w:numPr>
          <w:ilvl w:val="0"/>
          <w:numId w:val="38"/>
        </w:numPr>
        <w:tabs>
          <w:tab w:val="left" w:pos="0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Calibri"/>
          <w:sz w:val="20"/>
          <w:szCs w:val="20"/>
        </w:rPr>
        <w:t xml:space="preserve">W </w:t>
      </w:r>
      <w:r w:rsidR="00854BAB" w:rsidRPr="00B92CC8">
        <w:rPr>
          <w:rFonts w:ascii="Lato" w:hAnsi="Lato"/>
          <w:sz w:val="20"/>
          <w:szCs w:val="20"/>
        </w:rPr>
        <w:t xml:space="preserve">posiedzeniach </w:t>
      </w:r>
      <w:r w:rsidRPr="00B92CC8">
        <w:rPr>
          <w:rFonts w:ascii="Lato" w:hAnsi="Lato" w:cs="Calibri"/>
          <w:sz w:val="20"/>
          <w:szCs w:val="20"/>
        </w:rPr>
        <w:t xml:space="preserve">KOP mogą uczestniczyć również obserwatorzy (przedstawiciele instytucji nadrzędnych wobec Instytucji Organizującej </w:t>
      </w:r>
      <w:r w:rsidR="00240FC6" w:rsidRPr="00B92CC8">
        <w:rPr>
          <w:rFonts w:ascii="Lato" w:hAnsi="Lato" w:cs="Calibri"/>
          <w:sz w:val="20"/>
          <w:szCs w:val="20"/>
        </w:rPr>
        <w:t>Nabór (</w:t>
      </w:r>
      <w:r w:rsidR="004C0322" w:rsidRPr="00B92CC8">
        <w:rPr>
          <w:rFonts w:ascii="Lato" w:hAnsi="Lato" w:cs="Calibri"/>
          <w:sz w:val="20"/>
          <w:szCs w:val="20"/>
        </w:rPr>
        <w:t xml:space="preserve">dalej: </w:t>
      </w:r>
      <w:r w:rsidR="00240FC6" w:rsidRPr="00B92CC8">
        <w:rPr>
          <w:rFonts w:ascii="Lato" w:hAnsi="Lato" w:cs="Calibri"/>
          <w:sz w:val="20"/>
          <w:szCs w:val="20"/>
        </w:rPr>
        <w:t xml:space="preserve">ION) </w:t>
      </w:r>
      <w:r w:rsidRPr="00B92CC8">
        <w:rPr>
          <w:rFonts w:ascii="Lato" w:hAnsi="Lato" w:cs="Calibri"/>
          <w:sz w:val="20"/>
          <w:szCs w:val="20"/>
        </w:rPr>
        <w:t xml:space="preserve">w systemie wdrażania </w:t>
      </w:r>
      <w:r w:rsidR="00125B6D">
        <w:rPr>
          <w:rFonts w:ascii="Lato" w:hAnsi="Lato" w:cs="Calibri"/>
          <w:sz w:val="20"/>
          <w:szCs w:val="20"/>
        </w:rPr>
        <w:t xml:space="preserve">Programu </w:t>
      </w:r>
      <w:r w:rsidRPr="00B92CC8">
        <w:rPr>
          <w:rFonts w:ascii="Lato" w:hAnsi="Lato" w:cs="Calibri"/>
          <w:sz w:val="20"/>
          <w:szCs w:val="20"/>
        </w:rPr>
        <w:t>FEnIKS)</w:t>
      </w:r>
      <w:r w:rsidR="00F14312" w:rsidRPr="00B92CC8">
        <w:rPr>
          <w:rFonts w:ascii="Lato" w:hAnsi="Lato" w:cs="Calibri"/>
          <w:sz w:val="20"/>
          <w:szCs w:val="20"/>
        </w:rPr>
        <w:t xml:space="preserve">. Osoby te </w:t>
      </w:r>
      <w:r w:rsidR="00DD1521" w:rsidRPr="00B92CC8">
        <w:rPr>
          <w:rFonts w:ascii="Lato" w:hAnsi="Lato" w:cs="Calibri"/>
          <w:sz w:val="20"/>
          <w:szCs w:val="20"/>
        </w:rPr>
        <w:t>wchodzą w skład KOP</w:t>
      </w:r>
      <w:r w:rsidR="00D261F4" w:rsidRPr="00B92CC8">
        <w:rPr>
          <w:rFonts w:ascii="Lato" w:hAnsi="Lato" w:cs="Calibri"/>
          <w:sz w:val="20"/>
          <w:szCs w:val="20"/>
        </w:rPr>
        <w:t>,</w:t>
      </w:r>
      <w:r w:rsidR="00DD1521" w:rsidRPr="00B92CC8">
        <w:rPr>
          <w:rFonts w:ascii="Lato" w:hAnsi="Lato" w:cs="Calibri"/>
          <w:sz w:val="20"/>
          <w:szCs w:val="20"/>
        </w:rPr>
        <w:t xml:space="preserve"> ale </w:t>
      </w:r>
      <w:r w:rsidR="00B35BC1" w:rsidRPr="00B92CC8">
        <w:rPr>
          <w:rFonts w:ascii="Lato" w:hAnsi="Lato"/>
          <w:sz w:val="20"/>
          <w:szCs w:val="20"/>
        </w:rPr>
        <w:t>nie dokonują oceny projektów.</w:t>
      </w:r>
      <w:r w:rsidR="00F14312" w:rsidRPr="00B92CC8">
        <w:rPr>
          <w:rFonts w:ascii="Lato" w:hAnsi="Lato"/>
          <w:sz w:val="20"/>
          <w:szCs w:val="20"/>
        </w:rPr>
        <w:t xml:space="preserve"> </w:t>
      </w:r>
      <w:r w:rsidR="00A767A5" w:rsidRPr="00B92CC8">
        <w:rPr>
          <w:rFonts w:ascii="Lato" w:hAnsi="Lato" w:cs="Arial"/>
          <w:sz w:val="20"/>
          <w:szCs w:val="20"/>
        </w:rPr>
        <w:t>Przed udziałem w</w:t>
      </w:r>
      <w:r w:rsidR="0098359A">
        <w:rPr>
          <w:rFonts w:ascii="Lato" w:hAnsi="Lato" w:cs="Arial"/>
          <w:sz w:val="20"/>
          <w:szCs w:val="20"/>
        </w:rPr>
        <w:t> </w:t>
      </w:r>
      <w:r w:rsidR="00A767A5" w:rsidRPr="00B92CC8">
        <w:rPr>
          <w:rFonts w:ascii="Lato" w:hAnsi="Lato" w:cs="Arial"/>
          <w:sz w:val="20"/>
          <w:szCs w:val="20"/>
        </w:rPr>
        <w:t xml:space="preserve">pracach KOP </w:t>
      </w:r>
      <w:r w:rsidR="00B76E12" w:rsidRPr="00B92CC8">
        <w:rPr>
          <w:rFonts w:ascii="Lato" w:hAnsi="Lato" w:cs="Calibri"/>
          <w:sz w:val="20"/>
          <w:szCs w:val="20"/>
        </w:rPr>
        <w:t xml:space="preserve">obserwatorzy </w:t>
      </w:r>
      <w:r w:rsidR="00A767A5" w:rsidRPr="00B92CC8">
        <w:rPr>
          <w:rFonts w:ascii="Lato" w:hAnsi="Lato" w:cs="Arial"/>
          <w:sz w:val="20"/>
          <w:szCs w:val="20"/>
        </w:rPr>
        <w:t xml:space="preserve">podpisują deklarację poufności, której wzór stanowi </w:t>
      </w:r>
      <w:r w:rsidR="00A767A5" w:rsidRPr="00B92CC8">
        <w:rPr>
          <w:rFonts w:ascii="Lato" w:hAnsi="Lato" w:cs="Arial"/>
          <w:b/>
          <w:bCs/>
          <w:sz w:val="20"/>
          <w:szCs w:val="20"/>
        </w:rPr>
        <w:t xml:space="preserve">załącznik nr </w:t>
      </w:r>
      <w:r w:rsidR="00C10154" w:rsidRPr="00B92CC8">
        <w:rPr>
          <w:rFonts w:ascii="Lato" w:hAnsi="Lato" w:cs="Arial"/>
          <w:b/>
          <w:bCs/>
          <w:sz w:val="20"/>
          <w:szCs w:val="20"/>
        </w:rPr>
        <w:t>1</w:t>
      </w:r>
      <w:r w:rsidR="00A767A5" w:rsidRPr="00B92CC8">
        <w:rPr>
          <w:rFonts w:ascii="Lato" w:hAnsi="Lato" w:cs="Arial"/>
          <w:sz w:val="20"/>
          <w:szCs w:val="20"/>
        </w:rPr>
        <w:t xml:space="preserve"> do Regulaminu</w:t>
      </w:r>
      <w:r w:rsidR="0081647F">
        <w:rPr>
          <w:rFonts w:ascii="Lato" w:hAnsi="Lato" w:cs="Arial"/>
          <w:sz w:val="20"/>
          <w:szCs w:val="20"/>
        </w:rPr>
        <w:t xml:space="preserve"> KOP</w:t>
      </w:r>
      <w:r w:rsidR="00A767A5" w:rsidRPr="00B92CC8">
        <w:rPr>
          <w:rFonts w:ascii="Lato" w:hAnsi="Lato" w:cs="Arial"/>
          <w:sz w:val="20"/>
          <w:szCs w:val="20"/>
        </w:rPr>
        <w:t>.</w:t>
      </w:r>
    </w:p>
    <w:p w14:paraId="486A2099" w14:textId="77777777" w:rsidR="00583D3A" w:rsidRPr="00B92CC8" w:rsidRDefault="00583D3A" w:rsidP="005F0B39">
      <w:pPr>
        <w:tabs>
          <w:tab w:val="left" w:pos="0"/>
        </w:tabs>
        <w:spacing w:after="0" w:line="276" w:lineRule="auto"/>
        <w:rPr>
          <w:rFonts w:ascii="Lato" w:hAnsi="Lato" w:cs="Arial"/>
          <w:sz w:val="20"/>
          <w:szCs w:val="20"/>
        </w:rPr>
      </w:pPr>
    </w:p>
    <w:p w14:paraId="635ABFB5" w14:textId="6A8E8570" w:rsidR="00A767A5" w:rsidRPr="00B92CC8" w:rsidRDefault="00854BAB" w:rsidP="005F0B39">
      <w:pPr>
        <w:tabs>
          <w:tab w:val="left" w:pos="0"/>
        </w:tabs>
        <w:spacing w:after="0" w:line="276" w:lineRule="auto"/>
        <w:jc w:val="center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b/>
          <w:bCs/>
          <w:sz w:val="20"/>
          <w:szCs w:val="20"/>
        </w:rPr>
        <w:t>§ 2</w:t>
      </w:r>
      <w:r w:rsidRPr="00B92CC8">
        <w:rPr>
          <w:rFonts w:ascii="Lato" w:hAnsi="Lato" w:cs="Arial"/>
          <w:sz w:val="20"/>
          <w:szCs w:val="20"/>
        </w:rPr>
        <w:t>.</w:t>
      </w:r>
    </w:p>
    <w:p w14:paraId="5D28F9EE" w14:textId="77777777" w:rsidR="00583D3A" w:rsidRPr="00B92CC8" w:rsidRDefault="00583D3A" w:rsidP="005F0B39">
      <w:pPr>
        <w:tabs>
          <w:tab w:val="left" w:pos="0"/>
        </w:tabs>
        <w:spacing w:after="0" w:line="276" w:lineRule="auto"/>
        <w:rPr>
          <w:rFonts w:ascii="Lato" w:hAnsi="Lato" w:cs="Arial"/>
          <w:sz w:val="20"/>
          <w:szCs w:val="20"/>
        </w:rPr>
      </w:pPr>
    </w:p>
    <w:p w14:paraId="2B797E16" w14:textId="0EB7B917" w:rsidR="00A767A5" w:rsidRPr="00B92CC8" w:rsidRDefault="00A767A5" w:rsidP="005F0B39">
      <w:pPr>
        <w:numPr>
          <w:ilvl w:val="0"/>
          <w:numId w:val="7"/>
        </w:numPr>
        <w:tabs>
          <w:tab w:val="left" w:pos="360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Pracami KOP kieruje Przewodniczący, do którego głównych zadań należy w szczególności:</w:t>
      </w:r>
    </w:p>
    <w:p w14:paraId="6EE6EB14" w14:textId="53D70D72" w:rsidR="00A767A5" w:rsidRPr="00B92CC8" w:rsidRDefault="00A767A5" w:rsidP="005F0B39">
      <w:pPr>
        <w:pStyle w:val="Akapitzlist"/>
        <w:numPr>
          <w:ilvl w:val="1"/>
          <w:numId w:val="7"/>
        </w:numPr>
        <w:tabs>
          <w:tab w:val="left" w:pos="360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zapewnienie zgodności pracy KOP z </w:t>
      </w:r>
      <w:r w:rsidR="00270F25" w:rsidRPr="00B92CC8">
        <w:rPr>
          <w:rFonts w:ascii="Lato" w:hAnsi="Lato" w:cs="Arial"/>
          <w:sz w:val="20"/>
          <w:szCs w:val="20"/>
        </w:rPr>
        <w:t xml:space="preserve">przepisami prawa, </w:t>
      </w:r>
      <w:r w:rsidRPr="00B92CC8">
        <w:rPr>
          <w:rFonts w:ascii="Lato" w:hAnsi="Lato" w:cs="Arial"/>
          <w:sz w:val="20"/>
          <w:szCs w:val="20"/>
        </w:rPr>
        <w:t xml:space="preserve">Regulaminem </w:t>
      </w:r>
      <w:r w:rsidR="005B060E">
        <w:rPr>
          <w:rFonts w:ascii="Lato" w:hAnsi="Lato" w:cs="Arial"/>
          <w:sz w:val="20"/>
          <w:szCs w:val="20"/>
        </w:rPr>
        <w:t>w</w:t>
      </w:r>
      <w:r w:rsidRPr="00B92CC8">
        <w:rPr>
          <w:rFonts w:ascii="Lato" w:hAnsi="Lato" w:cs="Arial"/>
          <w:sz w:val="20"/>
          <w:szCs w:val="20"/>
        </w:rPr>
        <w:t xml:space="preserve">yboru </w:t>
      </w:r>
      <w:r w:rsidR="005B060E">
        <w:rPr>
          <w:rFonts w:ascii="Lato" w:hAnsi="Lato" w:cs="Arial"/>
          <w:sz w:val="20"/>
          <w:szCs w:val="20"/>
        </w:rPr>
        <w:t>p</w:t>
      </w:r>
      <w:r w:rsidRPr="00B92CC8">
        <w:rPr>
          <w:rFonts w:ascii="Lato" w:hAnsi="Lato" w:cs="Arial"/>
          <w:sz w:val="20"/>
          <w:szCs w:val="20"/>
        </w:rPr>
        <w:t>rojektów</w:t>
      </w:r>
      <w:r w:rsidR="00270F25" w:rsidRPr="00B92CC8">
        <w:rPr>
          <w:rFonts w:ascii="Lato" w:hAnsi="Lato" w:cs="Arial"/>
          <w:sz w:val="20"/>
          <w:szCs w:val="20"/>
        </w:rPr>
        <w:t xml:space="preserve"> i</w:t>
      </w:r>
      <w:r w:rsidR="0098359A">
        <w:rPr>
          <w:rFonts w:ascii="Lato" w:hAnsi="Lato" w:cs="Arial"/>
          <w:sz w:val="20"/>
          <w:szCs w:val="20"/>
        </w:rPr>
        <w:t> </w:t>
      </w:r>
      <w:r w:rsidR="00270F25" w:rsidRPr="00B92CC8">
        <w:rPr>
          <w:rFonts w:ascii="Lato" w:hAnsi="Lato" w:cs="Arial"/>
          <w:sz w:val="20"/>
          <w:szCs w:val="20"/>
        </w:rPr>
        <w:t>Regulaminem</w:t>
      </w:r>
      <w:r w:rsidR="0032577F">
        <w:rPr>
          <w:rFonts w:ascii="Lato" w:hAnsi="Lato" w:cs="Arial"/>
          <w:sz w:val="20"/>
          <w:szCs w:val="20"/>
        </w:rPr>
        <w:t xml:space="preserve"> KOP</w:t>
      </w:r>
      <w:r w:rsidRPr="00B92CC8">
        <w:rPr>
          <w:rFonts w:ascii="Lato" w:hAnsi="Lato" w:cs="Arial"/>
          <w:sz w:val="20"/>
          <w:szCs w:val="20"/>
        </w:rPr>
        <w:t>;</w:t>
      </w:r>
    </w:p>
    <w:p w14:paraId="2BD55D58" w14:textId="17A1D210" w:rsidR="00A767A5" w:rsidRPr="00B92CC8" w:rsidRDefault="00A767A5" w:rsidP="005F0B39">
      <w:pPr>
        <w:numPr>
          <w:ilvl w:val="1"/>
          <w:numId w:val="7"/>
        </w:numPr>
        <w:tabs>
          <w:tab w:val="left" w:pos="360"/>
        </w:tabs>
        <w:spacing w:after="0" w:line="276" w:lineRule="auto"/>
        <w:ind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organizowanie pracy KOP, umożliwiającej poufność i bezstronność oceny</w:t>
      </w:r>
      <w:r w:rsidR="00865B3C">
        <w:rPr>
          <w:rFonts w:ascii="Lato" w:hAnsi="Lato" w:cs="Arial"/>
          <w:sz w:val="20"/>
          <w:szCs w:val="20"/>
        </w:rPr>
        <w:t xml:space="preserve"> </w:t>
      </w:r>
      <w:bookmarkStart w:id="4" w:name="_Hlk176441446"/>
      <w:r w:rsidR="00865B3C" w:rsidRPr="00865B3C">
        <w:rPr>
          <w:rFonts w:ascii="Lato" w:hAnsi="Lato" w:cs="Arial"/>
          <w:sz w:val="20"/>
          <w:szCs w:val="20"/>
        </w:rPr>
        <w:t>oraz weryfikacja oświadczenia</w:t>
      </w:r>
      <w:r w:rsidR="00865B3C">
        <w:rPr>
          <w:rFonts w:ascii="Lato" w:hAnsi="Lato" w:cs="Arial"/>
          <w:sz w:val="20"/>
          <w:szCs w:val="20"/>
        </w:rPr>
        <w:t xml:space="preserve"> </w:t>
      </w:r>
      <w:r w:rsidR="00865B3C" w:rsidRPr="00865B3C">
        <w:rPr>
          <w:rFonts w:ascii="Lato" w:hAnsi="Lato" w:cs="Arial"/>
          <w:sz w:val="20"/>
          <w:szCs w:val="20"/>
        </w:rPr>
        <w:t>o bezstronności i braku</w:t>
      </w:r>
      <w:r w:rsidR="00865B3C">
        <w:rPr>
          <w:rFonts w:ascii="Lato" w:hAnsi="Lato" w:cs="Arial"/>
          <w:sz w:val="20"/>
          <w:szCs w:val="20"/>
        </w:rPr>
        <w:t xml:space="preserve"> </w:t>
      </w:r>
      <w:r w:rsidR="00865B3C" w:rsidRPr="00865B3C">
        <w:rPr>
          <w:rFonts w:ascii="Lato" w:hAnsi="Lato" w:cs="Arial"/>
          <w:sz w:val="20"/>
          <w:szCs w:val="20"/>
        </w:rPr>
        <w:t>konfliktu</w:t>
      </w:r>
      <w:r w:rsidR="00865B3C">
        <w:rPr>
          <w:rFonts w:ascii="Lato" w:hAnsi="Lato" w:cs="Arial"/>
          <w:sz w:val="20"/>
          <w:szCs w:val="20"/>
        </w:rPr>
        <w:t xml:space="preserve"> </w:t>
      </w:r>
      <w:r w:rsidR="00865B3C" w:rsidRPr="00865B3C">
        <w:rPr>
          <w:rFonts w:ascii="Lato" w:hAnsi="Lato" w:cs="Arial"/>
          <w:sz w:val="20"/>
          <w:szCs w:val="20"/>
        </w:rPr>
        <w:t>interesów złożonego</w:t>
      </w:r>
      <w:r w:rsidR="00865B3C">
        <w:rPr>
          <w:rFonts w:ascii="Lato" w:hAnsi="Lato" w:cs="Arial"/>
          <w:sz w:val="20"/>
          <w:szCs w:val="20"/>
        </w:rPr>
        <w:t xml:space="preserve"> </w:t>
      </w:r>
      <w:r w:rsidR="00865B3C" w:rsidRPr="00865B3C">
        <w:rPr>
          <w:rFonts w:ascii="Lato" w:hAnsi="Lato" w:cs="Arial"/>
          <w:sz w:val="20"/>
          <w:szCs w:val="20"/>
        </w:rPr>
        <w:t>przez Sekretarza KOP</w:t>
      </w:r>
      <w:bookmarkEnd w:id="4"/>
      <w:r w:rsidRPr="00B92CC8">
        <w:rPr>
          <w:rFonts w:ascii="Lato" w:hAnsi="Lato" w:cs="Arial"/>
          <w:sz w:val="20"/>
          <w:szCs w:val="20"/>
        </w:rPr>
        <w:t>;</w:t>
      </w:r>
    </w:p>
    <w:p w14:paraId="00291C71" w14:textId="77777777" w:rsidR="00922113" w:rsidRPr="00B92CC8" w:rsidRDefault="00A767A5" w:rsidP="005F0B39">
      <w:pPr>
        <w:numPr>
          <w:ilvl w:val="1"/>
          <w:numId w:val="7"/>
        </w:numPr>
        <w:tabs>
          <w:tab w:val="left" w:pos="360"/>
        </w:tabs>
        <w:spacing w:after="0" w:line="276" w:lineRule="auto"/>
        <w:ind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przeciwdziałanie próbom ingerowania z zewnątrz w dokonywaną ocenę przez podmioty niebiorące w niej udziału;</w:t>
      </w:r>
    </w:p>
    <w:p w14:paraId="16DCE77B" w14:textId="7834EA91" w:rsidR="00922113" w:rsidRPr="00B92CC8" w:rsidRDefault="00BF3B95" w:rsidP="005F0B39">
      <w:pPr>
        <w:pStyle w:val="Akapitzlist"/>
        <w:numPr>
          <w:ilvl w:val="1"/>
          <w:numId w:val="7"/>
        </w:numPr>
        <w:tabs>
          <w:tab w:val="left" w:pos="360"/>
          <w:tab w:val="num" w:pos="794"/>
        </w:tabs>
        <w:spacing w:after="0" w:line="276" w:lineRule="auto"/>
        <w:ind w:hanging="284"/>
        <w:contextualSpacing w:val="0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Open Sans"/>
          <w:sz w:val="20"/>
          <w:szCs w:val="20"/>
        </w:rPr>
        <w:t>wyznaczenie dodatkowego Członka KOP w przypadku rozbieżności w ocenie,</w:t>
      </w:r>
      <w:r w:rsidR="00922113" w:rsidRPr="00B92CC8">
        <w:rPr>
          <w:rStyle w:val="ui-provider"/>
          <w:rFonts w:ascii="Lato" w:hAnsi="Lato"/>
          <w:sz w:val="20"/>
          <w:szCs w:val="20"/>
        </w:rPr>
        <w:t xml:space="preserve"> tj. w przypadku, gdy w trakcie oceny wystąpiły różnice pomiędzy ocenami tego samego kryterium dokonanymi przez dwóch różnych Członków KOP;</w:t>
      </w:r>
    </w:p>
    <w:p w14:paraId="73FAED2B" w14:textId="77777777" w:rsidR="00922113" w:rsidRPr="00B92CC8" w:rsidRDefault="00A767A5" w:rsidP="005F0B39">
      <w:pPr>
        <w:numPr>
          <w:ilvl w:val="1"/>
          <w:numId w:val="7"/>
        </w:numPr>
        <w:tabs>
          <w:tab w:val="left" w:pos="360"/>
        </w:tabs>
        <w:spacing w:after="0" w:line="276" w:lineRule="auto"/>
        <w:ind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podejmowanie decyzji o konieczności wystąpienia do Wnioskodawcy o złożenie niezbędnych uzupełnień/poprawek/wyjaśnień do ocenianego Wniosku;</w:t>
      </w:r>
    </w:p>
    <w:p w14:paraId="04D822EC" w14:textId="5467B1B8" w:rsidR="002915B3" w:rsidRPr="00B92CC8" w:rsidRDefault="002915B3" w:rsidP="005F0B39">
      <w:pPr>
        <w:numPr>
          <w:ilvl w:val="1"/>
          <w:numId w:val="7"/>
        </w:numPr>
        <w:tabs>
          <w:tab w:val="left" w:pos="360"/>
        </w:tabs>
        <w:spacing w:after="0" w:line="276" w:lineRule="auto"/>
        <w:ind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lastRenderedPageBreak/>
        <w:t>podejmowanie decyzji o konieczności zaangażowania do oceny Wniosk</w:t>
      </w:r>
      <w:r w:rsidR="00A017CD" w:rsidRPr="00B92CC8">
        <w:rPr>
          <w:rFonts w:ascii="Lato" w:hAnsi="Lato" w:cs="Arial"/>
          <w:sz w:val="20"/>
          <w:szCs w:val="20"/>
        </w:rPr>
        <w:t>u</w:t>
      </w:r>
      <w:r w:rsidRPr="00B92CC8">
        <w:rPr>
          <w:rFonts w:ascii="Lato" w:hAnsi="Lato" w:cs="Arial"/>
          <w:sz w:val="20"/>
          <w:szCs w:val="20"/>
        </w:rPr>
        <w:t xml:space="preserve"> Ekspertów oraz </w:t>
      </w:r>
      <w:r w:rsidR="00A017CD" w:rsidRPr="00B92CC8">
        <w:rPr>
          <w:rFonts w:ascii="Lato" w:hAnsi="Lato" w:cs="Arial"/>
          <w:sz w:val="20"/>
          <w:szCs w:val="20"/>
        </w:rPr>
        <w:t xml:space="preserve">określenie </w:t>
      </w:r>
      <w:r w:rsidRPr="00B92CC8">
        <w:rPr>
          <w:rFonts w:ascii="Lato" w:hAnsi="Lato" w:cs="Arial"/>
          <w:sz w:val="20"/>
          <w:szCs w:val="20"/>
        </w:rPr>
        <w:t xml:space="preserve">ich roli, </w:t>
      </w:r>
      <w:r w:rsidR="00A017CD" w:rsidRPr="00B92CC8">
        <w:rPr>
          <w:rFonts w:ascii="Lato" w:hAnsi="Lato" w:cs="Arial"/>
          <w:sz w:val="20"/>
          <w:szCs w:val="20"/>
        </w:rPr>
        <w:t>zgodnie z</w:t>
      </w:r>
      <w:r w:rsidRPr="00B92CC8">
        <w:rPr>
          <w:rFonts w:ascii="Lato" w:hAnsi="Lato" w:cs="Arial"/>
          <w:sz w:val="20"/>
          <w:szCs w:val="20"/>
        </w:rPr>
        <w:t xml:space="preserve"> § 7 ust</w:t>
      </w:r>
      <w:r w:rsidR="00FC03C2" w:rsidRPr="00B92CC8">
        <w:rPr>
          <w:rFonts w:ascii="Lato" w:hAnsi="Lato" w:cs="Arial"/>
          <w:sz w:val="20"/>
          <w:szCs w:val="20"/>
        </w:rPr>
        <w:t>.</w:t>
      </w:r>
      <w:r w:rsidRPr="00B92CC8">
        <w:rPr>
          <w:rFonts w:ascii="Lato" w:hAnsi="Lato" w:cs="Arial"/>
          <w:sz w:val="20"/>
          <w:szCs w:val="20"/>
        </w:rPr>
        <w:t xml:space="preserve"> 3</w:t>
      </w:r>
      <w:r w:rsidR="00FC03C2" w:rsidRPr="00B92CC8">
        <w:rPr>
          <w:rFonts w:ascii="Lato" w:hAnsi="Lato" w:cs="Arial"/>
          <w:sz w:val="20"/>
          <w:szCs w:val="20"/>
        </w:rPr>
        <w:t>;</w:t>
      </w:r>
    </w:p>
    <w:p w14:paraId="72C06EF4" w14:textId="77777777" w:rsidR="002915B3" w:rsidRPr="00B92CC8" w:rsidRDefault="002915B3" w:rsidP="005F0B39">
      <w:pPr>
        <w:numPr>
          <w:ilvl w:val="1"/>
          <w:numId w:val="7"/>
        </w:numPr>
        <w:tabs>
          <w:tab w:val="left" w:pos="360"/>
        </w:tabs>
        <w:spacing w:after="0" w:line="276" w:lineRule="auto"/>
        <w:ind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/>
          <w:sz w:val="20"/>
          <w:szCs w:val="20"/>
        </w:rPr>
        <w:t xml:space="preserve">podejmowanie decyzji o rekomendowaniu projektu do przyznania dofinansowania </w:t>
      </w:r>
      <w:r w:rsidRPr="00B92CC8">
        <w:rPr>
          <w:rFonts w:ascii="Lato" w:hAnsi="Lato"/>
          <w:sz w:val="20"/>
          <w:szCs w:val="20"/>
        </w:rPr>
        <w:br/>
        <w:t xml:space="preserve">/ negatywnej ocenie projektu </w:t>
      </w:r>
      <w:r w:rsidRPr="00B92CC8">
        <w:rPr>
          <w:rFonts w:ascii="Lato" w:hAnsi="Lato" w:cs="CIDFont+F1"/>
          <w:sz w:val="20"/>
          <w:szCs w:val="20"/>
        </w:rPr>
        <w:t xml:space="preserve">w rozumieniu art. 56 ust. 5 ustawy </w:t>
      </w:r>
      <w:r w:rsidRPr="00B92CC8">
        <w:rPr>
          <w:rFonts w:ascii="Lato" w:hAnsi="Lato"/>
          <w:sz w:val="20"/>
          <w:szCs w:val="20"/>
        </w:rPr>
        <w:t>wdrożeniowej;</w:t>
      </w:r>
    </w:p>
    <w:p w14:paraId="6D17DCED" w14:textId="7FB98B80" w:rsidR="001669C7" w:rsidRPr="00B92CC8" w:rsidRDefault="00E76D05" w:rsidP="005F0B39">
      <w:pPr>
        <w:numPr>
          <w:ilvl w:val="1"/>
          <w:numId w:val="7"/>
        </w:numPr>
        <w:tabs>
          <w:tab w:val="left" w:pos="360"/>
        </w:tabs>
        <w:spacing w:after="0" w:line="276" w:lineRule="auto"/>
        <w:ind w:hanging="284"/>
        <w:rPr>
          <w:rFonts w:ascii="Lato" w:eastAsia="MS Mincho" w:hAnsi="Lato" w:cs="Arial"/>
          <w:kern w:val="0"/>
          <w:sz w:val="20"/>
          <w:szCs w:val="20"/>
          <w:lang w:eastAsia="pl-PL"/>
          <w14:ligatures w14:val="none"/>
        </w:rPr>
      </w:pPr>
      <w:r>
        <w:rPr>
          <w:rFonts w:ascii="Lato" w:hAnsi="Lato" w:cs="Arial"/>
          <w:sz w:val="20"/>
          <w:szCs w:val="20"/>
        </w:rPr>
        <w:t>akceptacja</w:t>
      </w:r>
      <w:r w:rsidRPr="00B92CC8">
        <w:rPr>
          <w:rFonts w:ascii="Lato" w:eastAsia="MS Mincho" w:hAnsi="Lato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1669C7" w:rsidRPr="00B92CC8">
        <w:rPr>
          <w:rFonts w:ascii="Lato" w:eastAsia="MS Mincho" w:hAnsi="Lato" w:cs="Arial"/>
          <w:kern w:val="0"/>
          <w:sz w:val="20"/>
          <w:szCs w:val="20"/>
          <w:lang w:eastAsia="pl-PL"/>
          <w14:ligatures w14:val="none"/>
        </w:rPr>
        <w:t>Listy projektów zakwalifikowanych do kolejnego etapu oceny, tj. do oceny</w:t>
      </w:r>
      <w:r w:rsidR="00525209" w:rsidRPr="00B92CC8">
        <w:rPr>
          <w:rFonts w:ascii="Lato" w:eastAsia="MS Mincho" w:hAnsi="Lato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1669C7" w:rsidRPr="00B92CC8">
        <w:rPr>
          <w:rFonts w:ascii="Lato" w:eastAsia="MS Mincho" w:hAnsi="Lato" w:cs="Arial"/>
          <w:kern w:val="0"/>
          <w:sz w:val="20"/>
          <w:szCs w:val="20"/>
          <w:lang w:eastAsia="pl-PL"/>
          <w14:ligatures w14:val="none"/>
        </w:rPr>
        <w:t>merytorycznej</w:t>
      </w:r>
      <w:r w:rsidR="00D261F4" w:rsidRPr="00B92CC8">
        <w:rPr>
          <w:rFonts w:ascii="Lato" w:eastAsia="MS Mincho" w:hAnsi="Lato" w:cs="Arial"/>
          <w:kern w:val="0"/>
          <w:sz w:val="20"/>
          <w:szCs w:val="20"/>
          <w:lang w:eastAsia="pl-PL"/>
          <w14:ligatures w14:val="none"/>
        </w:rPr>
        <w:t>;</w:t>
      </w:r>
    </w:p>
    <w:p w14:paraId="6B533199" w14:textId="235030B5" w:rsidR="00AA22B8" w:rsidRPr="00430BC5" w:rsidRDefault="00E76D05" w:rsidP="005F0B39">
      <w:pPr>
        <w:pStyle w:val="Default"/>
        <w:numPr>
          <w:ilvl w:val="1"/>
          <w:numId w:val="7"/>
        </w:numPr>
        <w:spacing w:line="276" w:lineRule="auto"/>
        <w:ind w:hanging="284"/>
        <w:rPr>
          <w:rFonts w:ascii="Lato" w:hAnsi="Lato"/>
          <w:sz w:val="20"/>
          <w:szCs w:val="20"/>
        </w:rPr>
      </w:pPr>
      <w:r>
        <w:rPr>
          <w:rFonts w:ascii="Lato" w:hAnsi="Lato" w:cs="Arial"/>
          <w:sz w:val="20"/>
          <w:szCs w:val="20"/>
        </w:rPr>
        <w:t>akceptacja</w:t>
      </w:r>
      <w:r w:rsidRPr="00430BC5">
        <w:rPr>
          <w:rFonts w:ascii="Lato" w:hAnsi="Lato" w:cs="Arial"/>
          <w:sz w:val="20"/>
          <w:szCs w:val="20"/>
        </w:rPr>
        <w:t xml:space="preserve"> </w:t>
      </w:r>
      <w:r w:rsidR="00525209" w:rsidRPr="00430BC5">
        <w:rPr>
          <w:rFonts w:ascii="Lato" w:hAnsi="Lato" w:cs="Arial"/>
          <w:sz w:val="20"/>
          <w:szCs w:val="20"/>
        </w:rPr>
        <w:t xml:space="preserve">Listy </w:t>
      </w:r>
      <w:r w:rsidR="00962ECC">
        <w:rPr>
          <w:rFonts w:ascii="Lato" w:hAnsi="Lato" w:cs="Arial"/>
          <w:sz w:val="20"/>
          <w:szCs w:val="20"/>
        </w:rPr>
        <w:t>r</w:t>
      </w:r>
      <w:r w:rsidR="00525209" w:rsidRPr="00430BC5">
        <w:rPr>
          <w:rFonts w:ascii="Lato" w:hAnsi="Lato" w:cs="Arial"/>
          <w:sz w:val="20"/>
          <w:szCs w:val="20"/>
        </w:rPr>
        <w:t xml:space="preserve">ankingowej </w:t>
      </w:r>
      <w:r w:rsidR="00962ECC">
        <w:rPr>
          <w:rFonts w:ascii="Lato" w:hAnsi="Lato" w:cs="Arial"/>
          <w:sz w:val="20"/>
          <w:szCs w:val="20"/>
        </w:rPr>
        <w:t>p</w:t>
      </w:r>
      <w:r w:rsidR="00525209" w:rsidRPr="00430BC5">
        <w:rPr>
          <w:rFonts w:ascii="Lato" w:hAnsi="Lato" w:cs="Arial"/>
          <w:sz w:val="20"/>
          <w:szCs w:val="20"/>
        </w:rPr>
        <w:t>rojektów</w:t>
      </w:r>
      <w:r w:rsidR="00165020">
        <w:rPr>
          <w:rFonts w:ascii="Lato" w:hAnsi="Lato" w:cs="Arial"/>
          <w:sz w:val="20"/>
          <w:szCs w:val="20"/>
        </w:rPr>
        <w:t xml:space="preserve"> </w:t>
      </w:r>
      <w:r w:rsidR="00430BC5" w:rsidRPr="00430BC5">
        <w:rPr>
          <w:rFonts w:ascii="Lato" w:eastAsia="Times New Roman" w:hAnsi="Lato" w:cs="Arial"/>
          <w:sz w:val="20"/>
          <w:szCs w:val="20"/>
        </w:rPr>
        <w:t>celem przekazania do Ministra Zdrowia</w:t>
      </w:r>
      <w:r w:rsidR="00430BC5" w:rsidRPr="00430BC5">
        <w:rPr>
          <w:rFonts w:ascii="Lato" w:hAnsi="Lato"/>
          <w:sz w:val="20"/>
          <w:szCs w:val="20"/>
        </w:rPr>
        <w:t xml:space="preserve"> </w:t>
      </w:r>
      <w:r w:rsidR="00430BC5" w:rsidRPr="00430BC5">
        <w:rPr>
          <w:rFonts w:ascii="Lato" w:eastAsia="Times New Roman" w:hAnsi="Lato" w:cs="Arial"/>
          <w:sz w:val="20"/>
          <w:szCs w:val="20"/>
        </w:rPr>
        <w:t>lub Członka Kierownictwa nadzorującego prace Departamentu Oceny Inwestycji</w:t>
      </w:r>
      <w:r w:rsidR="002B3DAB">
        <w:rPr>
          <w:rFonts w:ascii="Lato" w:hAnsi="Lato" w:cs="Arial"/>
          <w:sz w:val="20"/>
          <w:szCs w:val="20"/>
        </w:rPr>
        <w:t>;</w:t>
      </w:r>
    </w:p>
    <w:p w14:paraId="40FB65F3" w14:textId="4FB6B593" w:rsidR="00525209" w:rsidRPr="00B92CC8" w:rsidRDefault="00525209" w:rsidP="0098359A">
      <w:pPr>
        <w:pStyle w:val="Akapitzlist"/>
        <w:numPr>
          <w:ilvl w:val="1"/>
          <w:numId w:val="7"/>
        </w:numPr>
        <w:tabs>
          <w:tab w:val="clear" w:pos="709"/>
        </w:tabs>
        <w:spacing w:after="0" w:line="276" w:lineRule="auto"/>
        <w:ind w:left="851" w:hanging="425"/>
        <w:rPr>
          <w:rFonts w:ascii="Lato" w:hAnsi="Lato" w:cs="Arial"/>
          <w:sz w:val="20"/>
          <w:szCs w:val="20"/>
        </w:rPr>
      </w:pPr>
      <w:r w:rsidRPr="00430BC5">
        <w:rPr>
          <w:rFonts w:ascii="Lato" w:eastAsia="Times New Roman" w:hAnsi="Lato" w:cs="Arial"/>
          <w:sz w:val="20"/>
          <w:szCs w:val="20"/>
        </w:rPr>
        <w:t>akceptacja</w:t>
      </w:r>
      <w:r w:rsidRPr="00430BC5">
        <w:rPr>
          <w:rFonts w:ascii="Lato" w:hAnsi="Lato" w:cs="Arial"/>
          <w:sz w:val="20"/>
          <w:szCs w:val="20"/>
        </w:rPr>
        <w:t xml:space="preserve"> </w:t>
      </w:r>
      <w:r w:rsidRPr="00430BC5">
        <w:rPr>
          <w:rFonts w:ascii="Lato" w:eastAsia="Times New Roman" w:hAnsi="Lato" w:cs="Arial"/>
          <w:sz w:val="20"/>
          <w:szCs w:val="20"/>
        </w:rPr>
        <w:t>Listy projektów, które przeszły pozytywnie procedurę odwoławczą, celem przekazania do Ministra Zdrowia</w:t>
      </w:r>
      <w:r w:rsidRPr="00430BC5">
        <w:rPr>
          <w:rFonts w:ascii="Lato" w:hAnsi="Lato"/>
          <w:sz w:val="20"/>
          <w:szCs w:val="20"/>
        </w:rPr>
        <w:t xml:space="preserve"> </w:t>
      </w:r>
      <w:bookmarkStart w:id="5" w:name="_Hlk89323767"/>
      <w:r w:rsidRPr="00430BC5">
        <w:rPr>
          <w:rFonts w:ascii="Lato" w:eastAsia="Times New Roman" w:hAnsi="Lato" w:cs="Arial"/>
          <w:sz w:val="20"/>
          <w:szCs w:val="20"/>
        </w:rPr>
        <w:t>lub Członka Kierownictwa nadzorującego prace</w:t>
      </w:r>
      <w:r w:rsidRPr="00C53C38">
        <w:rPr>
          <w:rFonts w:ascii="Lato" w:eastAsia="Times New Roman" w:hAnsi="Lato" w:cs="Arial"/>
          <w:sz w:val="20"/>
          <w:szCs w:val="20"/>
        </w:rPr>
        <w:t xml:space="preserve"> Departamentu Oce</w:t>
      </w:r>
      <w:r w:rsidRPr="00B92CC8">
        <w:rPr>
          <w:rFonts w:ascii="Lato" w:eastAsia="Times New Roman" w:hAnsi="Lato" w:cs="Arial"/>
          <w:sz w:val="20"/>
          <w:szCs w:val="20"/>
        </w:rPr>
        <w:t>ny Inwestycji;</w:t>
      </w:r>
      <w:bookmarkEnd w:id="5"/>
    </w:p>
    <w:p w14:paraId="0782EA42" w14:textId="21543469" w:rsidR="00525209" w:rsidRPr="00B92CC8" w:rsidRDefault="00E76D05" w:rsidP="005F0B39">
      <w:pPr>
        <w:pStyle w:val="Akapitzlist"/>
        <w:numPr>
          <w:ilvl w:val="1"/>
          <w:numId w:val="7"/>
        </w:numPr>
        <w:tabs>
          <w:tab w:val="clear" w:pos="709"/>
          <w:tab w:val="num" w:pos="426"/>
        </w:tabs>
        <w:spacing w:after="0" w:line="276" w:lineRule="auto"/>
        <w:ind w:left="851" w:hanging="425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akceptacja</w:t>
      </w:r>
      <w:r w:rsidRPr="00B92CC8">
        <w:rPr>
          <w:rFonts w:ascii="Lato" w:hAnsi="Lato" w:cs="Arial"/>
          <w:sz w:val="20"/>
          <w:szCs w:val="20"/>
        </w:rPr>
        <w:t xml:space="preserve"> </w:t>
      </w:r>
      <w:r w:rsidR="00525209" w:rsidRPr="00B92CC8">
        <w:rPr>
          <w:rFonts w:ascii="Lato" w:hAnsi="Lato" w:cs="Arial"/>
          <w:sz w:val="20"/>
          <w:szCs w:val="20"/>
        </w:rPr>
        <w:t>Listy</w:t>
      </w:r>
      <w:r w:rsidR="00A12139" w:rsidRPr="00B92CC8">
        <w:rPr>
          <w:rFonts w:ascii="Lato" w:hAnsi="Lato" w:cs="Arial"/>
          <w:sz w:val="20"/>
          <w:szCs w:val="20"/>
        </w:rPr>
        <w:t xml:space="preserve"> </w:t>
      </w:r>
      <w:r w:rsidR="00962ECC">
        <w:rPr>
          <w:rFonts w:ascii="Lato" w:hAnsi="Lato" w:cs="Arial"/>
          <w:sz w:val="20"/>
          <w:szCs w:val="20"/>
        </w:rPr>
        <w:t>r</w:t>
      </w:r>
      <w:r w:rsidR="00A12139" w:rsidRPr="00B92CC8">
        <w:rPr>
          <w:rFonts w:ascii="Lato" w:hAnsi="Lato" w:cs="Arial"/>
          <w:sz w:val="20"/>
          <w:szCs w:val="20"/>
        </w:rPr>
        <w:t xml:space="preserve">ankingowej </w:t>
      </w:r>
      <w:r w:rsidR="00962ECC">
        <w:rPr>
          <w:rFonts w:ascii="Lato" w:hAnsi="Lato" w:cs="Arial"/>
          <w:sz w:val="20"/>
          <w:szCs w:val="20"/>
        </w:rPr>
        <w:t>p</w:t>
      </w:r>
      <w:r w:rsidR="00A12139" w:rsidRPr="00B92CC8">
        <w:rPr>
          <w:rFonts w:ascii="Lato" w:hAnsi="Lato" w:cs="Arial"/>
          <w:sz w:val="20"/>
          <w:szCs w:val="20"/>
        </w:rPr>
        <w:t>rojektów</w:t>
      </w:r>
      <w:r w:rsidR="00525209" w:rsidRPr="00B92CC8">
        <w:rPr>
          <w:rFonts w:ascii="Lato" w:hAnsi="Lato" w:cs="Arial"/>
          <w:sz w:val="20"/>
          <w:szCs w:val="20"/>
        </w:rPr>
        <w:t xml:space="preserve"> zaktualizowanej o projekty, które przeszły pozytywnie procedurę odwoławczą i zostały </w:t>
      </w:r>
      <w:r w:rsidR="00A12139" w:rsidRPr="00B92CC8">
        <w:rPr>
          <w:rFonts w:ascii="Lato" w:hAnsi="Lato" w:cs="Arial"/>
          <w:sz w:val="20"/>
          <w:szCs w:val="20"/>
        </w:rPr>
        <w:t xml:space="preserve">wybrane </w:t>
      </w:r>
      <w:r w:rsidR="00525209" w:rsidRPr="00B92CC8">
        <w:rPr>
          <w:rFonts w:ascii="Lato" w:hAnsi="Lato" w:cs="Arial"/>
          <w:sz w:val="20"/>
          <w:szCs w:val="20"/>
        </w:rPr>
        <w:t>do dofinansowania;</w:t>
      </w:r>
    </w:p>
    <w:p w14:paraId="2A1C1822" w14:textId="2F162BA4" w:rsidR="00A767A5" w:rsidRPr="00B92CC8" w:rsidRDefault="00525209" w:rsidP="005F0B39">
      <w:pPr>
        <w:pStyle w:val="Akapitzlist"/>
        <w:numPr>
          <w:ilvl w:val="1"/>
          <w:numId w:val="7"/>
        </w:numPr>
        <w:tabs>
          <w:tab w:val="clear" w:pos="709"/>
          <w:tab w:val="num" w:pos="426"/>
        </w:tabs>
        <w:spacing w:after="0" w:line="276" w:lineRule="auto"/>
        <w:ind w:left="851" w:hanging="425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zatwierdzanie zbiorcz</w:t>
      </w:r>
      <w:r w:rsidR="00A12139" w:rsidRPr="00B92CC8">
        <w:rPr>
          <w:rFonts w:ascii="Lato" w:hAnsi="Lato" w:cs="Arial"/>
          <w:sz w:val="20"/>
          <w:szCs w:val="20"/>
        </w:rPr>
        <w:t xml:space="preserve">ych </w:t>
      </w:r>
      <w:r w:rsidRPr="00B92CC8">
        <w:rPr>
          <w:rFonts w:ascii="Lato" w:hAnsi="Lato" w:cs="Arial"/>
          <w:sz w:val="20"/>
          <w:szCs w:val="20"/>
        </w:rPr>
        <w:t xml:space="preserve">kart z oceny </w:t>
      </w:r>
      <w:r w:rsidR="00A12139" w:rsidRPr="00B92CC8">
        <w:rPr>
          <w:rFonts w:ascii="Lato" w:hAnsi="Lato" w:cs="Arial"/>
          <w:sz w:val="20"/>
          <w:szCs w:val="20"/>
        </w:rPr>
        <w:t xml:space="preserve">formalnej i </w:t>
      </w:r>
      <w:r w:rsidRPr="00B92CC8">
        <w:rPr>
          <w:rFonts w:ascii="Lato" w:hAnsi="Lato" w:cs="Arial"/>
          <w:sz w:val="20"/>
          <w:szCs w:val="20"/>
        </w:rPr>
        <w:t>merytorycznej Wniosków;</w:t>
      </w:r>
    </w:p>
    <w:p w14:paraId="12D69E81" w14:textId="47A13694" w:rsidR="00A767A5" w:rsidRPr="00B92CC8" w:rsidRDefault="00A767A5" w:rsidP="005F0B39">
      <w:pPr>
        <w:pStyle w:val="Akapitzlist"/>
        <w:numPr>
          <w:ilvl w:val="1"/>
          <w:numId w:val="7"/>
        </w:numPr>
        <w:tabs>
          <w:tab w:val="clear" w:pos="709"/>
          <w:tab w:val="num" w:pos="426"/>
        </w:tabs>
        <w:spacing w:after="0" w:line="276" w:lineRule="auto"/>
        <w:ind w:left="851" w:hanging="425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zatwierdz</w:t>
      </w:r>
      <w:r w:rsidR="00AA22B8" w:rsidRPr="00B92CC8">
        <w:rPr>
          <w:rFonts w:ascii="Lato" w:hAnsi="Lato" w:cs="Arial"/>
          <w:sz w:val="20"/>
          <w:szCs w:val="20"/>
        </w:rPr>
        <w:t>e</w:t>
      </w:r>
      <w:r w:rsidRPr="00B92CC8">
        <w:rPr>
          <w:rFonts w:ascii="Lato" w:hAnsi="Lato" w:cs="Arial"/>
          <w:sz w:val="20"/>
          <w:szCs w:val="20"/>
        </w:rPr>
        <w:t xml:space="preserve">nie Protokołu </w:t>
      </w:r>
      <w:r w:rsidR="0096622F" w:rsidRPr="00B92CC8">
        <w:rPr>
          <w:rFonts w:ascii="Lato" w:hAnsi="Lato" w:cs="Arial"/>
          <w:sz w:val="20"/>
          <w:szCs w:val="20"/>
        </w:rPr>
        <w:t>z prac KOP</w:t>
      </w:r>
      <w:r w:rsidR="00AA22B8" w:rsidRPr="00B92CC8">
        <w:rPr>
          <w:rFonts w:ascii="Lato" w:hAnsi="Lato" w:cs="Arial"/>
          <w:sz w:val="20"/>
          <w:szCs w:val="20"/>
        </w:rPr>
        <w:t xml:space="preserve"> zawierającego informacje o przebiegu i wynikach oceny</w:t>
      </w:r>
      <w:r w:rsidRPr="00B92CC8">
        <w:rPr>
          <w:rFonts w:ascii="Lato" w:hAnsi="Lato" w:cs="Arial"/>
          <w:sz w:val="20"/>
          <w:szCs w:val="20"/>
        </w:rPr>
        <w:t>;</w:t>
      </w:r>
    </w:p>
    <w:p w14:paraId="4CABBA23" w14:textId="77777777" w:rsidR="00A767A5" w:rsidRPr="00B92CC8" w:rsidRDefault="00A767A5" w:rsidP="005F0B39">
      <w:pPr>
        <w:pStyle w:val="Akapitzlist"/>
        <w:numPr>
          <w:ilvl w:val="1"/>
          <w:numId w:val="7"/>
        </w:numPr>
        <w:tabs>
          <w:tab w:val="clear" w:pos="709"/>
          <w:tab w:val="num" w:pos="426"/>
        </w:tabs>
        <w:spacing w:after="0" w:line="276" w:lineRule="auto"/>
        <w:ind w:left="851" w:hanging="425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reprezentowanie KOP w kontaktach zewnętrznych.</w:t>
      </w:r>
    </w:p>
    <w:p w14:paraId="7310BB09" w14:textId="5B658250" w:rsidR="00A767A5" w:rsidRDefault="00A767A5" w:rsidP="005F0B39">
      <w:pPr>
        <w:numPr>
          <w:ilvl w:val="0"/>
          <w:numId w:val="7"/>
        </w:numPr>
        <w:tabs>
          <w:tab w:val="left" w:pos="360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Przewodniczący KOP, w drodze pisemnego upoważnienia, wyznacza spośród Członków KOP osobę, która zastępuje go podczas nieobecności, tj. Zastępcę Przewodniczącego. W tym samym trybie Przewodniczący KOP wyznacza Zastępcę Sekretarza</w:t>
      </w:r>
      <w:r w:rsidR="00C03443">
        <w:rPr>
          <w:rFonts w:ascii="Lato" w:hAnsi="Lato" w:cs="Arial"/>
          <w:sz w:val="20"/>
          <w:szCs w:val="20"/>
        </w:rPr>
        <w:t xml:space="preserve"> </w:t>
      </w:r>
      <w:bookmarkStart w:id="6" w:name="_Hlk176442846"/>
      <w:r w:rsidR="00C03443">
        <w:rPr>
          <w:rFonts w:ascii="Lato" w:hAnsi="Lato" w:cs="Arial"/>
          <w:sz w:val="20"/>
          <w:szCs w:val="20"/>
        </w:rPr>
        <w:t>oraz zastępców Członków KOP</w:t>
      </w:r>
      <w:r w:rsidR="00780BF5">
        <w:rPr>
          <w:rFonts w:ascii="Lato" w:hAnsi="Lato" w:cs="Arial"/>
          <w:sz w:val="20"/>
          <w:szCs w:val="20"/>
        </w:rPr>
        <w:t xml:space="preserve"> (jeśli niezbędne)</w:t>
      </w:r>
      <w:bookmarkEnd w:id="6"/>
      <w:r w:rsidRPr="00B92CC8">
        <w:rPr>
          <w:rFonts w:ascii="Lato" w:hAnsi="Lato" w:cs="Arial"/>
          <w:sz w:val="20"/>
          <w:szCs w:val="20"/>
        </w:rPr>
        <w:t>.</w:t>
      </w:r>
    </w:p>
    <w:p w14:paraId="3DF98F14" w14:textId="77777777" w:rsidR="003E55C2" w:rsidRPr="00B92CC8" w:rsidRDefault="003E55C2" w:rsidP="005F0B39">
      <w:pPr>
        <w:tabs>
          <w:tab w:val="left" w:pos="360"/>
        </w:tabs>
        <w:spacing w:after="0" w:line="276" w:lineRule="auto"/>
        <w:ind w:left="284"/>
        <w:rPr>
          <w:rFonts w:ascii="Lato" w:hAnsi="Lato" w:cs="Arial"/>
          <w:sz w:val="20"/>
          <w:szCs w:val="20"/>
        </w:rPr>
      </w:pPr>
    </w:p>
    <w:p w14:paraId="08963C6F" w14:textId="389D6CD2" w:rsidR="00E95B12" w:rsidRPr="00B92CC8" w:rsidRDefault="00E95B12" w:rsidP="005F0B39">
      <w:pPr>
        <w:pStyle w:val="Akapitzlist"/>
        <w:tabs>
          <w:tab w:val="left" w:pos="0"/>
        </w:tabs>
        <w:spacing w:after="0" w:line="276" w:lineRule="auto"/>
        <w:ind w:left="284"/>
        <w:jc w:val="center"/>
        <w:rPr>
          <w:rFonts w:ascii="Lato" w:hAnsi="Lato" w:cs="Arial"/>
          <w:b/>
          <w:bCs/>
          <w:sz w:val="20"/>
          <w:szCs w:val="20"/>
        </w:rPr>
      </w:pPr>
      <w:bookmarkStart w:id="7" w:name="_Hlk174704579"/>
      <w:r w:rsidRPr="00B92CC8">
        <w:rPr>
          <w:rFonts w:ascii="Lato" w:hAnsi="Lato" w:cs="Arial"/>
          <w:b/>
          <w:bCs/>
          <w:sz w:val="20"/>
          <w:szCs w:val="20"/>
        </w:rPr>
        <w:t>§</w:t>
      </w:r>
      <w:bookmarkEnd w:id="7"/>
      <w:r w:rsidRPr="00B92CC8">
        <w:rPr>
          <w:rFonts w:ascii="Lato" w:hAnsi="Lato" w:cs="Arial"/>
          <w:b/>
          <w:bCs/>
          <w:sz w:val="20"/>
          <w:szCs w:val="20"/>
        </w:rPr>
        <w:t xml:space="preserve"> 3.</w:t>
      </w:r>
    </w:p>
    <w:p w14:paraId="773A57FB" w14:textId="77777777" w:rsidR="00583D3A" w:rsidRPr="00B92CC8" w:rsidRDefault="00583D3A" w:rsidP="005F0B39">
      <w:pPr>
        <w:pStyle w:val="Akapitzlist"/>
        <w:tabs>
          <w:tab w:val="left" w:pos="0"/>
        </w:tabs>
        <w:spacing w:after="0" w:line="276" w:lineRule="auto"/>
        <w:ind w:left="284"/>
        <w:rPr>
          <w:rFonts w:ascii="Lato" w:hAnsi="Lato" w:cs="Arial"/>
          <w:sz w:val="20"/>
          <w:szCs w:val="20"/>
        </w:rPr>
      </w:pPr>
    </w:p>
    <w:p w14:paraId="06991704" w14:textId="77777777" w:rsidR="00E95B12" w:rsidRPr="00B92CC8" w:rsidRDefault="00E95B12" w:rsidP="005F0B39">
      <w:pPr>
        <w:tabs>
          <w:tab w:val="num" w:pos="720"/>
        </w:tabs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1. Do zadań Sekretarza KOP należy w szczególności: </w:t>
      </w:r>
    </w:p>
    <w:p w14:paraId="3A1499C5" w14:textId="61C380FD" w:rsidR="00E95B12" w:rsidRPr="00543445" w:rsidRDefault="00E95B12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543445">
        <w:rPr>
          <w:rFonts w:ascii="Lato" w:hAnsi="Lato" w:cs="Arial"/>
          <w:sz w:val="20"/>
          <w:szCs w:val="20"/>
        </w:rPr>
        <w:t>organizacja przebiegu oceny Wniosk</w:t>
      </w:r>
      <w:r w:rsidR="00BF3B95" w:rsidRPr="00543445">
        <w:rPr>
          <w:rFonts w:ascii="Lato" w:hAnsi="Lato" w:cs="Arial"/>
          <w:sz w:val="20"/>
          <w:szCs w:val="20"/>
        </w:rPr>
        <w:t>ów</w:t>
      </w:r>
      <w:r w:rsidRPr="00543445">
        <w:rPr>
          <w:rFonts w:ascii="Lato" w:hAnsi="Lato" w:cs="Arial"/>
          <w:sz w:val="20"/>
          <w:szCs w:val="20"/>
        </w:rPr>
        <w:t>;</w:t>
      </w:r>
    </w:p>
    <w:p w14:paraId="435BDF93" w14:textId="292E7A57" w:rsidR="00E95B12" w:rsidRPr="00543445" w:rsidRDefault="00E95B12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543445">
        <w:rPr>
          <w:rFonts w:ascii="Lato" w:hAnsi="Lato" w:cs="Arial"/>
          <w:sz w:val="20"/>
          <w:szCs w:val="20"/>
        </w:rPr>
        <w:t>zapewnienie wszelkiej dokumentacji i odpowiednich formularzy wszystkim Członkom KOP</w:t>
      </w:r>
      <w:r w:rsidR="00384D96" w:rsidRPr="00543445">
        <w:rPr>
          <w:rFonts w:ascii="Lato" w:hAnsi="Lato" w:cs="Arial"/>
          <w:sz w:val="20"/>
          <w:szCs w:val="20"/>
        </w:rPr>
        <w:t xml:space="preserve"> </w:t>
      </w:r>
      <w:r w:rsidR="005F0B39">
        <w:rPr>
          <w:rFonts w:ascii="Lato" w:hAnsi="Lato" w:cs="Arial"/>
          <w:sz w:val="20"/>
          <w:szCs w:val="20"/>
        </w:rPr>
        <w:br/>
      </w:r>
      <w:r w:rsidR="00384D96" w:rsidRPr="00543445">
        <w:rPr>
          <w:rFonts w:ascii="Lato" w:hAnsi="Lato" w:cs="Arial"/>
          <w:sz w:val="20"/>
          <w:szCs w:val="20"/>
        </w:rPr>
        <w:t>i Ekspertom</w:t>
      </w:r>
      <w:r w:rsidRPr="00543445">
        <w:rPr>
          <w:rFonts w:ascii="Lato" w:hAnsi="Lato" w:cs="Arial"/>
          <w:sz w:val="20"/>
          <w:szCs w:val="20"/>
        </w:rPr>
        <w:t>, biorącym udział w ocenie Wniosk</w:t>
      </w:r>
      <w:r w:rsidR="00BF3B95" w:rsidRPr="00543445">
        <w:rPr>
          <w:rFonts w:ascii="Lato" w:hAnsi="Lato" w:cs="Arial"/>
          <w:sz w:val="20"/>
          <w:szCs w:val="20"/>
        </w:rPr>
        <w:t>ów</w:t>
      </w:r>
      <w:r w:rsidRPr="00543445">
        <w:rPr>
          <w:rFonts w:ascii="Lato" w:hAnsi="Lato" w:cs="Arial"/>
          <w:sz w:val="20"/>
          <w:szCs w:val="20"/>
        </w:rPr>
        <w:t>;</w:t>
      </w:r>
    </w:p>
    <w:p w14:paraId="19864245" w14:textId="096D092F" w:rsidR="00BF3B95" w:rsidRPr="00543445" w:rsidRDefault="00BF3B95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bookmarkStart w:id="8" w:name="_Hlk176443594"/>
      <w:r w:rsidRPr="00543445">
        <w:rPr>
          <w:rFonts w:ascii="Lato" w:hAnsi="Lato" w:cs="Open Sans"/>
          <w:sz w:val="20"/>
          <w:szCs w:val="20"/>
        </w:rPr>
        <w:t>pełnienie funkcji Opiekuna naboru w WOD2021, w tym obsługa techniczna prac KOP w</w:t>
      </w:r>
      <w:r w:rsidR="0098359A">
        <w:rPr>
          <w:rFonts w:ascii="Lato" w:hAnsi="Lato" w:cs="Open Sans"/>
          <w:sz w:val="20"/>
          <w:szCs w:val="20"/>
        </w:rPr>
        <w:t> </w:t>
      </w:r>
      <w:r w:rsidRPr="00543445">
        <w:rPr>
          <w:rFonts w:ascii="Lato" w:hAnsi="Lato" w:cs="Open Sans"/>
          <w:sz w:val="20"/>
          <w:szCs w:val="20"/>
        </w:rPr>
        <w:t>WOD2021 (CST2021): nadanie członkom KOP uprawnień do oceny Wniosk</w:t>
      </w:r>
      <w:r w:rsidR="00D261F4" w:rsidRPr="00543445">
        <w:rPr>
          <w:rFonts w:ascii="Lato" w:hAnsi="Lato" w:cs="Open Sans"/>
          <w:sz w:val="20"/>
          <w:szCs w:val="20"/>
        </w:rPr>
        <w:t>ów</w:t>
      </w:r>
      <w:r w:rsidRPr="00543445">
        <w:rPr>
          <w:rFonts w:ascii="Lato" w:hAnsi="Lato" w:cs="Open Sans"/>
          <w:sz w:val="20"/>
          <w:szCs w:val="20"/>
        </w:rPr>
        <w:t>, umieszczenie w</w:t>
      </w:r>
      <w:r w:rsidR="0098359A">
        <w:rPr>
          <w:rFonts w:ascii="Lato" w:hAnsi="Lato" w:cs="Open Sans"/>
          <w:sz w:val="20"/>
          <w:szCs w:val="20"/>
        </w:rPr>
        <w:t> </w:t>
      </w:r>
      <w:r w:rsidRPr="00543445">
        <w:rPr>
          <w:rFonts w:ascii="Lato" w:hAnsi="Lato" w:cs="Open Sans"/>
          <w:sz w:val="20"/>
          <w:szCs w:val="20"/>
        </w:rPr>
        <w:t>WOD2021 informacji o przekazaniu uwag do Wnioskodawcy, umieszczenie w WOD2021 wyników oceny;</w:t>
      </w:r>
      <w:bookmarkEnd w:id="8"/>
    </w:p>
    <w:p w14:paraId="11961BBD" w14:textId="771818D2" w:rsidR="003744EB" w:rsidRPr="00543445" w:rsidRDefault="003744EB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543445">
        <w:rPr>
          <w:rFonts w:ascii="Lato" w:hAnsi="Lato" w:cs="Arial"/>
          <w:sz w:val="20"/>
          <w:szCs w:val="20"/>
        </w:rPr>
        <w:t>gromadzenie oraz weryfikacja podpisanych</w:t>
      </w:r>
      <w:r w:rsidR="007F766D" w:rsidRPr="00543445">
        <w:rPr>
          <w:rFonts w:ascii="Lato" w:hAnsi="Lato" w:cs="Arial"/>
          <w:sz w:val="20"/>
          <w:szCs w:val="20"/>
        </w:rPr>
        <w:t xml:space="preserve"> </w:t>
      </w:r>
      <w:r w:rsidRPr="00543445">
        <w:rPr>
          <w:rFonts w:ascii="Lato" w:hAnsi="Lato" w:cs="Arial"/>
          <w:sz w:val="20"/>
          <w:szCs w:val="20"/>
        </w:rPr>
        <w:t>deklaracji poufności</w:t>
      </w:r>
      <w:r w:rsidR="00E755BD" w:rsidRPr="00543445">
        <w:rPr>
          <w:rFonts w:ascii="Lato" w:hAnsi="Lato" w:cs="Arial"/>
          <w:sz w:val="20"/>
          <w:szCs w:val="20"/>
        </w:rPr>
        <w:t>,</w:t>
      </w:r>
      <w:r w:rsidRPr="00543445">
        <w:rPr>
          <w:rFonts w:ascii="Lato" w:hAnsi="Lato" w:cs="Arial"/>
          <w:sz w:val="20"/>
          <w:szCs w:val="20"/>
        </w:rPr>
        <w:t xml:space="preserve"> oświadczeń o bezstronności </w:t>
      </w:r>
      <w:r w:rsidR="005F0B39">
        <w:rPr>
          <w:rFonts w:ascii="Lato" w:hAnsi="Lato" w:cs="Arial"/>
          <w:sz w:val="20"/>
          <w:szCs w:val="20"/>
        </w:rPr>
        <w:br/>
      </w:r>
      <w:r w:rsidRPr="00543445">
        <w:rPr>
          <w:rFonts w:ascii="Lato" w:hAnsi="Lato" w:cstheme="minorHAnsi"/>
          <w:sz w:val="20"/>
          <w:szCs w:val="20"/>
        </w:rPr>
        <w:t>i braku konfliktu interesów</w:t>
      </w:r>
      <w:r w:rsidR="00586104" w:rsidRPr="00543445">
        <w:rPr>
          <w:rFonts w:ascii="Lato" w:hAnsi="Lato" w:cstheme="minorHAnsi"/>
          <w:sz w:val="20"/>
          <w:szCs w:val="20"/>
        </w:rPr>
        <w:t xml:space="preserve"> osób uczestniczących w procesie oceny </w:t>
      </w:r>
      <w:r w:rsidR="00E104C6" w:rsidRPr="00543445">
        <w:rPr>
          <w:rFonts w:ascii="Lato" w:hAnsi="Lato" w:cstheme="minorHAnsi"/>
          <w:sz w:val="20"/>
          <w:szCs w:val="20"/>
        </w:rPr>
        <w:t>i wyboru projektów</w:t>
      </w:r>
      <w:r w:rsidR="00E755BD" w:rsidRPr="00543445">
        <w:rPr>
          <w:rFonts w:ascii="Lato" w:hAnsi="Lato" w:cstheme="minorHAnsi"/>
          <w:sz w:val="20"/>
          <w:szCs w:val="20"/>
        </w:rPr>
        <w:t xml:space="preserve"> oraz</w:t>
      </w:r>
      <w:r w:rsidR="00E755BD" w:rsidRPr="00543445">
        <w:rPr>
          <w:rFonts w:ascii="Lato" w:hAnsi="Lato" w:cs="Arial"/>
          <w:sz w:val="20"/>
          <w:szCs w:val="20"/>
        </w:rPr>
        <w:t xml:space="preserve"> oświadczeń o </w:t>
      </w:r>
      <w:r w:rsidR="00E755BD" w:rsidRPr="00543445">
        <w:rPr>
          <w:rFonts w:ascii="Lato" w:eastAsia="Times New Roman" w:hAnsi="Lato" w:cstheme="minorHAnsi"/>
          <w:bCs/>
          <w:kern w:val="0"/>
          <w:sz w:val="20"/>
          <w:szCs w:val="20"/>
          <w:lang w:eastAsia="pl-PL"/>
          <w14:ligatures w14:val="none"/>
        </w:rPr>
        <w:t>braku okoliczności powodujących wyłączenie w procedurze odwoławczej</w:t>
      </w:r>
      <w:r w:rsidRPr="00543445">
        <w:rPr>
          <w:rFonts w:ascii="Lato" w:hAnsi="Lato" w:cs="Arial"/>
          <w:sz w:val="20"/>
          <w:szCs w:val="20"/>
        </w:rPr>
        <w:t>;</w:t>
      </w:r>
    </w:p>
    <w:p w14:paraId="09BC138D" w14:textId="1C8A93D9" w:rsidR="00176653" w:rsidRPr="00543445" w:rsidRDefault="00176653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bookmarkStart w:id="9" w:name="_Hlk176443507"/>
      <w:r w:rsidRPr="00543445">
        <w:rPr>
          <w:rFonts w:ascii="Lato" w:hAnsi="Lato" w:cs="Arial"/>
          <w:sz w:val="20"/>
          <w:szCs w:val="20"/>
        </w:rPr>
        <w:t>weryfikacja wypełnionych</w:t>
      </w:r>
      <w:bookmarkEnd w:id="9"/>
      <w:r w:rsidRPr="00543445">
        <w:rPr>
          <w:rFonts w:ascii="Lato" w:hAnsi="Lato" w:cs="Arial"/>
          <w:sz w:val="20"/>
          <w:szCs w:val="20"/>
        </w:rPr>
        <w:t xml:space="preserve"> List sprawdzających do oceny formalnej i merytorycznej;</w:t>
      </w:r>
    </w:p>
    <w:p w14:paraId="5D2BB051" w14:textId="460C60B7" w:rsidR="00473DA1" w:rsidRPr="00543445" w:rsidRDefault="00473DA1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543445">
        <w:rPr>
          <w:rFonts w:ascii="Lato" w:hAnsi="Lato" w:cs="Arial"/>
          <w:sz w:val="20"/>
          <w:szCs w:val="20"/>
        </w:rPr>
        <w:t xml:space="preserve">sporządzanie Protokołu z </w:t>
      </w:r>
      <w:r w:rsidRPr="00543445">
        <w:rPr>
          <w:rFonts w:ascii="Lato" w:hAnsi="Lato" w:cs="Calibri"/>
          <w:kern w:val="0"/>
          <w:sz w:val="20"/>
          <w:szCs w:val="20"/>
        </w:rPr>
        <w:t xml:space="preserve">losowania </w:t>
      </w:r>
      <w:r w:rsidR="00D46C04" w:rsidRPr="00543445">
        <w:rPr>
          <w:rFonts w:ascii="Lato" w:hAnsi="Lato" w:cs="Calibri"/>
          <w:kern w:val="0"/>
          <w:sz w:val="20"/>
          <w:szCs w:val="20"/>
        </w:rPr>
        <w:t>Członków KOP</w:t>
      </w:r>
      <w:r w:rsidR="00D261F4" w:rsidRPr="00543445">
        <w:rPr>
          <w:rFonts w:ascii="Lato" w:hAnsi="Lato" w:cs="Calibri"/>
          <w:kern w:val="0"/>
          <w:sz w:val="20"/>
          <w:szCs w:val="20"/>
        </w:rPr>
        <w:t>;</w:t>
      </w:r>
    </w:p>
    <w:p w14:paraId="6382E347" w14:textId="51388B99" w:rsidR="008748F7" w:rsidRPr="00543445" w:rsidRDefault="00E95B12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543445">
        <w:rPr>
          <w:rFonts w:ascii="Lato" w:hAnsi="Lato" w:cs="Arial"/>
          <w:sz w:val="20"/>
          <w:szCs w:val="20"/>
        </w:rPr>
        <w:t xml:space="preserve">sporządzanie </w:t>
      </w:r>
      <w:r w:rsidRPr="00543445">
        <w:rPr>
          <w:rFonts w:ascii="Lato" w:eastAsia="Calibri" w:hAnsi="Lato" w:cs="Calibri"/>
          <w:sz w:val="20"/>
          <w:szCs w:val="20"/>
        </w:rPr>
        <w:t>zbiorcz</w:t>
      </w:r>
      <w:r w:rsidR="008748F7" w:rsidRPr="00543445">
        <w:rPr>
          <w:rFonts w:ascii="Lato" w:eastAsia="Calibri" w:hAnsi="Lato" w:cs="Calibri"/>
          <w:sz w:val="20"/>
          <w:szCs w:val="20"/>
        </w:rPr>
        <w:t>ych</w:t>
      </w:r>
      <w:r w:rsidRPr="00543445">
        <w:rPr>
          <w:rFonts w:ascii="Lato" w:eastAsia="Calibri" w:hAnsi="Lato" w:cs="Calibri"/>
          <w:sz w:val="20"/>
          <w:szCs w:val="20"/>
        </w:rPr>
        <w:t xml:space="preserve"> kart</w:t>
      </w:r>
      <w:r w:rsidR="00DE2F7F" w:rsidRPr="00543445">
        <w:rPr>
          <w:rFonts w:ascii="Lato" w:eastAsia="Calibri" w:hAnsi="Lato" w:cs="Calibri"/>
          <w:sz w:val="20"/>
          <w:szCs w:val="20"/>
        </w:rPr>
        <w:t xml:space="preserve"> z</w:t>
      </w:r>
      <w:r w:rsidRPr="00543445">
        <w:rPr>
          <w:rFonts w:ascii="Lato" w:eastAsia="Calibri" w:hAnsi="Lato" w:cs="Calibri"/>
          <w:sz w:val="20"/>
          <w:szCs w:val="20"/>
        </w:rPr>
        <w:t xml:space="preserve"> oceny formalnej i merytorycznej</w:t>
      </w:r>
      <w:r w:rsidR="00473DA1" w:rsidRPr="00543445">
        <w:rPr>
          <w:rFonts w:ascii="Lato" w:hAnsi="Lato" w:cs="Arial"/>
          <w:sz w:val="20"/>
          <w:szCs w:val="20"/>
        </w:rPr>
        <w:t>;</w:t>
      </w:r>
    </w:p>
    <w:p w14:paraId="2A1EF9FC" w14:textId="4BC30242" w:rsidR="00473DA1" w:rsidRDefault="00473DA1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543445">
        <w:rPr>
          <w:rFonts w:ascii="Lato" w:hAnsi="Lato" w:cs="Arial"/>
          <w:sz w:val="20"/>
          <w:szCs w:val="20"/>
        </w:rPr>
        <w:t xml:space="preserve">sporządzanie </w:t>
      </w:r>
      <w:r w:rsidR="00D261F4" w:rsidRPr="00543445">
        <w:rPr>
          <w:rFonts w:ascii="Lato" w:hAnsi="Lato" w:cs="Arial"/>
          <w:sz w:val="20"/>
          <w:szCs w:val="20"/>
        </w:rPr>
        <w:t>L</w:t>
      </w:r>
      <w:r w:rsidRPr="00543445">
        <w:rPr>
          <w:rFonts w:ascii="Lato" w:hAnsi="Lato" w:cs="Arial"/>
          <w:sz w:val="20"/>
          <w:szCs w:val="20"/>
        </w:rPr>
        <w:t>isty projektów zakwalifikowanych do kolejnego etapu oceny, tj. do oceny merytorycznej;</w:t>
      </w:r>
    </w:p>
    <w:p w14:paraId="121CE4B3" w14:textId="067C1E13" w:rsidR="00473DA1" w:rsidRDefault="00473DA1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125B6D">
        <w:rPr>
          <w:rFonts w:ascii="Lato" w:hAnsi="Lato" w:cs="Arial"/>
          <w:sz w:val="20"/>
          <w:szCs w:val="20"/>
        </w:rPr>
        <w:t xml:space="preserve">sporządzenie Listy </w:t>
      </w:r>
      <w:r w:rsidR="00962ECC">
        <w:rPr>
          <w:rFonts w:ascii="Lato" w:hAnsi="Lato" w:cs="Arial"/>
          <w:sz w:val="20"/>
          <w:szCs w:val="20"/>
        </w:rPr>
        <w:t>r</w:t>
      </w:r>
      <w:r w:rsidR="00907F94" w:rsidRPr="00125B6D">
        <w:rPr>
          <w:rFonts w:ascii="Lato" w:hAnsi="Lato" w:cs="Arial"/>
          <w:sz w:val="20"/>
          <w:szCs w:val="20"/>
        </w:rPr>
        <w:t xml:space="preserve">ankingowej </w:t>
      </w:r>
      <w:r w:rsidR="00962ECC">
        <w:rPr>
          <w:rFonts w:ascii="Lato" w:hAnsi="Lato" w:cs="Arial"/>
          <w:sz w:val="20"/>
          <w:szCs w:val="20"/>
        </w:rPr>
        <w:t>p</w:t>
      </w:r>
      <w:r w:rsidR="00907F94" w:rsidRPr="00125B6D">
        <w:rPr>
          <w:rFonts w:ascii="Lato" w:hAnsi="Lato" w:cs="Arial"/>
          <w:sz w:val="20"/>
          <w:szCs w:val="20"/>
        </w:rPr>
        <w:t>rojektów;</w:t>
      </w:r>
    </w:p>
    <w:p w14:paraId="7664940C" w14:textId="3B8A8EE0" w:rsidR="00907F94" w:rsidRPr="005F0B39" w:rsidRDefault="00E104C6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5F0B39">
        <w:rPr>
          <w:rFonts w:ascii="Lato" w:eastAsia="Times New Roman" w:hAnsi="Lato" w:cs="Arial"/>
          <w:sz w:val="20"/>
          <w:szCs w:val="20"/>
        </w:rPr>
        <w:t>sporządzenie Listy projektów, które przeszły pozytywnie procedurę odwoławczą</w:t>
      </w:r>
      <w:r w:rsidR="00287E12" w:rsidRPr="005F0B39">
        <w:rPr>
          <w:rFonts w:ascii="Lato" w:eastAsia="Times New Roman" w:hAnsi="Lato" w:cs="Arial"/>
          <w:sz w:val="20"/>
          <w:szCs w:val="20"/>
        </w:rPr>
        <w:t>;</w:t>
      </w:r>
    </w:p>
    <w:p w14:paraId="0CD594B6" w14:textId="59F1E71B" w:rsidR="00E104C6" w:rsidRPr="00125B6D" w:rsidRDefault="00287E12" w:rsidP="005F0B3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125B6D">
        <w:rPr>
          <w:rFonts w:ascii="Lato" w:hAnsi="Lato" w:cs="Arial"/>
          <w:sz w:val="20"/>
          <w:szCs w:val="20"/>
        </w:rPr>
        <w:t xml:space="preserve">aktualizacja </w:t>
      </w:r>
      <w:r w:rsidR="00E104C6" w:rsidRPr="00125B6D">
        <w:rPr>
          <w:rFonts w:ascii="Lato" w:hAnsi="Lato" w:cs="Arial"/>
          <w:sz w:val="20"/>
          <w:szCs w:val="20"/>
        </w:rPr>
        <w:t xml:space="preserve">Listy </w:t>
      </w:r>
      <w:r w:rsidR="00962ECC">
        <w:rPr>
          <w:rFonts w:ascii="Lato" w:hAnsi="Lato" w:cs="Arial"/>
          <w:sz w:val="20"/>
          <w:szCs w:val="20"/>
        </w:rPr>
        <w:t>r</w:t>
      </w:r>
      <w:r w:rsidR="00E104C6" w:rsidRPr="00125B6D">
        <w:rPr>
          <w:rFonts w:ascii="Lato" w:hAnsi="Lato" w:cs="Arial"/>
          <w:sz w:val="20"/>
          <w:szCs w:val="20"/>
        </w:rPr>
        <w:t xml:space="preserve">ankingowej </w:t>
      </w:r>
      <w:r w:rsidR="00962ECC">
        <w:rPr>
          <w:rFonts w:ascii="Lato" w:hAnsi="Lato" w:cs="Arial"/>
          <w:sz w:val="20"/>
          <w:szCs w:val="20"/>
        </w:rPr>
        <w:t>p</w:t>
      </w:r>
      <w:r w:rsidR="00E104C6" w:rsidRPr="00125B6D">
        <w:rPr>
          <w:rFonts w:ascii="Lato" w:hAnsi="Lato" w:cs="Arial"/>
          <w:sz w:val="20"/>
          <w:szCs w:val="20"/>
        </w:rPr>
        <w:t>rojektów o projekty, które przeszły pozytywnie procedurę odwoławczą i zostały wybrane do dofinansowania;</w:t>
      </w:r>
    </w:p>
    <w:p w14:paraId="38C4F7D8" w14:textId="7B5625E4" w:rsidR="008748F7" w:rsidRPr="00125B6D" w:rsidRDefault="00E95B12" w:rsidP="005F0B39">
      <w:pPr>
        <w:pStyle w:val="Akapitzlist"/>
        <w:numPr>
          <w:ilvl w:val="0"/>
          <w:numId w:val="9"/>
        </w:numPr>
        <w:tabs>
          <w:tab w:val="clear" w:pos="567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125B6D">
        <w:rPr>
          <w:rFonts w:ascii="Lato" w:hAnsi="Lato" w:cs="Arial"/>
          <w:sz w:val="20"/>
          <w:szCs w:val="20"/>
        </w:rPr>
        <w:t>sporządzanie Protokołu z prac KOP</w:t>
      </w:r>
      <w:r w:rsidR="00287E12" w:rsidRPr="00125B6D">
        <w:rPr>
          <w:rFonts w:ascii="Lato" w:hAnsi="Lato" w:cs="Arial"/>
          <w:sz w:val="20"/>
          <w:szCs w:val="20"/>
        </w:rPr>
        <w:t xml:space="preserve"> zawierającego informacje o przebiegu i wynikach oceny;</w:t>
      </w:r>
    </w:p>
    <w:p w14:paraId="465F05F8" w14:textId="77777777" w:rsidR="008748F7" w:rsidRPr="00543445" w:rsidRDefault="00E95B12" w:rsidP="005F0B39">
      <w:pPr>
        <w:numPr>
          <w:ilvl w:val="0"/>
          <w:numId w:val="9"/>
        </w:numPr>
        <w:tabs>
          <w:tab w:val="clear" w:pos="567"/>
        </w:tabs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543445">
        <w:rPr>
          <w:rFonts w:ascii="Lato" w:hAnsi="Lato" w:cs="Arial"/>
          <w:sz w:val="20"/>
          <w:szCs w:val="20"/>
        </w:rPr>
        <w:t>archiwizowanie dokumentacji;</w:t>
      </w:r>
    </w:p>
    <w:p w14:paraId="30EA5F4B" w14:textId="5625C413" w:rsidR="00E95B12" w:rsidRPr="00543445" w:rsidRDefault="00E95B12" w:rsidP="005F0B39">
      <w:pPr>
        <w:numPr>
          <w:ilvl w:val="0"/>
          <w:numId w:val="9"/>
        </w:numPr>
        <w:tabs>
          <w:tab w:val="clear" w:pos="567"/>
        </w:tabs>
        <w:autoSpaceDE w:val="0"/>
        <w:autoSpaceDN w:val="0"/>
        <w:adjustRightInd w:val="0"/>
        <w:spacing w:after="0" w:line="276" w:lineRule="auto"/>
        <w:rPr>
          <w:rFonts w:ascii="Lato" w:hAnsi="Lato" w:cs="Arial"/>
          <w:sz w:val="20"/>
          <w:szCs w:val="20"/>
        </w:rPr>
      </w:pPr>
      <w:r w:rsidRPr="00543445">
        <w:rPr>
          <w:rFonts w:ascii="Lato" w:hAnsi="Lato" w:cs="Arial"/>
          <w:sz w:val="20"/>
          <w:szCs w:val="20"/>
        </w:rPr>
        <w:t xml:space="preserve">realizowanie innych zadań </w:t>
      </w:r>
      <w:r w:rsidR="00A92903">
        <w:rPr>
          <w:rFonts w:ascii="Lato" w:hAnsi="Lato" w:cs="Arial"/>
          <w:sz w:val="20"/>
          <w:szCs w:val="20"/>
        </w:rPr>
        <w:t xml:space="preserve">z zakresu oceny projektów </w:t>
      </w:r>
      <w:r w:rsidRPr="00543445">
        <w:rPr>
          <w:rFonts w:ascii="Lato" w:hAnsi="Lato" w:cs="Arial"/>
          <w:sz w:val="20"/>
          <w:szCs w:val="20"/>
        </w:rPr>
        <w:t>zleconych przez Przewodniczącego KOP oraz Zastępcę Przewodniczącego.</w:t>
      </w:r>
    </w:p>
    <w:p w14:paraId="5332EA7E" w14:textId="77777777" w:rsidR="00A767A5" w:rsidRPr="00543445" w:rsidRDefault="00A767A5" w:rsidP="005F0B39">
      <w:pPr>
        <w:tabs>
          <w:tab w:val="left" w:pos="0"/>
        </w:tabs>
        <w:spacing w:after="0" w:line="276" w:lineRule="auto"/>
        <w:rPr>
          <w:rFonts w:ascii="Lato" w:hAnsi="Lato" w:cs="Arial"/>
          <w:sz w:val="20"/>
          <w:szCs w:val="20"/>
        </w:rPr>
      </w:pPr>
    </w:p>
    <w:p w14:paraId="3E0B9924" w14:textId="3F8B0FBE" w:rsidR="008748F7" w:rsidRPr="00B92CC8" w:rsidRDefault="008748F7" w:rsidP="005F0B39">
      <w:pPr>
        <w:pStyle w:val="Akapitzlist"/>
        <w:tabs>
          <w:tab w:val="left" w:pos="0"/>
        </w:tabs>
        <w:spacing w:after="0" w:line="276" w:lineRule="auto"/>
        <w:ind w:left="284"/>
        <w:jc w:val="center"/>
        <w:rPr>
          <w:rFonts w:ascii="Lato" w:hAnsi="Lato" w:cs="Arial"/>
          <w:b/>
          <w:bCs/>
          <w:sz w:val="20"/>
          <w:szCs w:val="20"/>
        </w:rPr>
      </w:pPr>
      <w:r w:rsidRPr="00B92CC8">
        <w:rPr>
          <w:rFonts w:ascii="Lato" w:hAnsi="Lato" w:cs="Arial"/>
          <w:b/>
          <w:bCs/>
          <w:sz w:val="20"/>
          <w:szCs w:val="20"/>
        </w:rPr>
        <w:t>§ 4.</w:t>
      </w:r>
    </w:p>
    <w:p w14:paraId="17AAE194" w14:textId="77777777" w:rsidR="00583D3A" w:rsidRPr="00B92CC8" w:rsidRDefault="00583D3A" w:rsidP="005F0B39">
      <w:pPr>
        <w:pStyle w:val="Akapitzlist"/>
        <w:tabs>
          <w:tab w:val="left" w:pos="0"/>
        </w:tabs>
        <w:spacing w:after="0" w:line="276" w:lineRule="auto"/>
        <w:ind w:left="284"/>
        <w:rPr>
          <w:rFonts w:ascii="Lato" w:hAnsi="Lato" w:cs="Arial"/>
          <w:sz w:val="20"/>
          <w:szCs w:val="20"/>
        </w:rPr>
      </w:pPr>
    </w:p>
    <w:p w14:paraId="5DFED8DC" w14:textId="77777777" w:rsidR="008748F7" w:rsidRPr="00B92CC8" w:rsidRDefault="008748F7" w:rsidP="005F0B39">
      <w:pPr>
        <w:numPr>
          <w:ilvl w:val="1"/>
          <w:numId w:val="9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lastRenderedPageBreak/>
        <w:t>Do obowiązków Członka KOP należy w szczególności:</w:t>
      </w:r>
    </w:p>
    <w:p w14:paraId="14D26783" w14:textId="77993D6F" w:rsidR="008748F7" w:rsidRPr="00B92CC8" w:rsidRDefault="008748F7" w:rsidP="005F0B39">
      <w:pPr>
        <w:numPr>
          <w:ilvl w:val="0"/>
          <w:numId w:val="12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terminowe i rzetelne dokonywanie oceny Wniosk</w:t>
      </w:r>
      <w:r w:rsidR="0013178C" w:rsidRPr="00B92CC8">
        <w:rPr>
          <w:rFonts w:ascii="Lato" w:hAnsi="Lato" w:cs="Arial"/>
          <w:sz w:val="20"/>
          <w:szCs w:val="20"/>
        </w:rPr>
        <w:t>ów</w:t>
      </w:r>
      <w:r w:rsidRPr="00B92CC8">
        <w:rPr>
          <w:rFonts w:ascii="Lato" w:hAnsi="Lato" w:cs="Arial"/>
          <w:sz w:val="20"/>
          <w:szCs w:val="20"/>
        </w:rPr>
        <w:t xml:space="preserve"> pod względem formalnym oraz merytorycznym w oparciu o kryteria horyzontalne i specyficzne;</w:t>
      </w:r>
    </w:p>
    <w:p w14:paraId="66D9BC2B" w14:textId="066EEC0D" w:rsidR="008748F7" w:rsidRPr="000A704F" w:rsidRDefault="008748F7" w:rsidP="005F0B39">
      <w:pPr>
        <w:numPr>
          <w:ilvl w:val="0"/>
          <w:numId w:val="12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wykonywanie swoich obowiązków zgodnie z Regulaminem </w:t>
      </w:r>
      <w:r w:rsidR="005B060E">
        <w:rPr>
          <w:rFonts w:ascii="Lato" w:hAnsi="Lato" w:cs="Arial"/>
          <w:sz w:val="20"/>
          <w:szCs w:val="20"/>
        </w:rPr>
        <w:t>w</w:t>
      </w:r>
      <w:r w:rsidRPr="00B92CC8">
        <w:rPr>
          <w:rFonts w:ascii="Lato" w:hAnsi="Lato" w:cs="Arial"/>
          <w:sz w:val="20"/>
          <w:szCs w:val="20"/>
        </w:rPr>
        <w:t xml:space="preserve">yboru </w:t>
      </w:r>
      <w:r w:rsidR="005B060E">
        <w:rPr>
          <w:rFonts w:ascii="Lato" w:hAnsi="Lato" w:cs="Arial"/>
          <w:sz w:val="20"/>
          <w:szCs w:val="20"/>
        </w:rPr>
        <w:t>p</w:t>
      </w:r>
      <w:r w:rsidRPr="00B92CC8">
        <w:rPr>
          <w:rFonts w:ascii="Lato" w:hAnsi="Lato" w:cs="Arial"/>
          <w:sz w:val="20"/>
          <w:szCs w:val="20"/>
        </w:rPr>
        <w:t xml:space="preserve">rojektów, </w:t>
      </w:r>
      <w:r w:rsidRPr="000A704F">
        <w:rPr>
          <w:rFonts w:ascii="Lato" w:hAnsi="Lato" w:cs="Arial"/>
          <w:sz w:val="20"/>
          <w:szCs w:val="20"/>
        </w:rPr>
        <w:t>Regulaminem</w:t>
      </w:r>
      <w:r w:rsidR="0032577F">
        <w:rPr>
          <w:rFonts w:ascii="Lato" w:hAnsi="Lato" w:cs="Arial"/>
          <w:sz w:val="20"/>
          <w:szCs w:val="20"/>
        </w:rPr>
        <w:t xml:space="preserve"> KOP</w:t>
      </w:r>
      <w:r w:rsidRPr="000A704F">
        <w:rPr>
          <w:rFonts w:ascii="Lato" w:hAnsi="Lato" w:cs="Arial"/>
          <w:sz w:val="20"/>
          <w:szCs w:val="20"/>
        </w:rPr>
        <w:t xml:space="preserve"> oraz właściwymi przepisami prawa;</w:t>
      </w:r>
    </w:p>
    <w:p w14:paraId="4A14A493" w14:textId="2F775306" w:rsidR="008748F7" w:rsidRPr="000A704F" w:rsidRDefault="008748F7" w:rsidP="005F0B39">
      <w:pPr>
        <w:numPr>
          <w:ilvl w:val="0"/>
          <w:numId w:val="12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0A704F">
        <w:rPr>
          <w:rFonts w:ascii="Lato" w:hAnsi="Lato" w:cs="Arial"/>
          <w:sz w:val="20"/>
          <w:szCs w:val="20"/>
        </w:rPr>
        <w:t>zgłaszanie do Przewodniczącego KOP uwag i zastrzeżeń w zakresie Wniosk</w:t>
      </w:r>
      <w:r w:rsidR="0013178C" w:rsidRPr="000A704F">
        <w:rPr>
          <w:rFonts w:ascii="Lato" w:hAnsi="Lato" w:cs="Arial"/>
          <w:sz w:val="20"/>
          <w:szCs w:val="20"/>
        </w:rPr>
        <w:t>ów</w:t>
      </w:r>
      <w:r w:rsidRPr="000A704F">
        <w:rPr>
          <w:rFonts w:ascii="Lato" w:hAnsi="Lato" w:cs="Arial"/>
          <w:sz w:val="20"/>
          <w:szCs w:val="20"/>
        </w:rPr>
        <w:t xml:space="preserve">; </w:t>
      </w:r>
    </w:p>
    <w:p w14:paraId="3EF7D8B2" w14:textId="7DF69C0E" w:rsidR="00463B6A" w:rsidRPr="000A704F" w:rsidRDefault="008748F7" w:rsidP="005F0B39">
      <w:pPr>
        <w:numPr>
          <w:ilvl w:val="0"/>
          <w:numId w:val="12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0A704F">
        <w:rPr>
          <w:rFonts w:ascii="Lato" w:hAnsi="Lato" w:cs="Arial"/>
          <w:sz w:val="20"/>
          <w:szCs w:val="20"/>
        </w:rPr>
        <w:t xml:space="preserve">niezwłoczne powiadamianie Przewodniczącego KOP o okolicznościach uniemożliwiających podpisanie deklaracji </w:t>
      </w:r>
      <w:bookmarkStart w:id="10" w:name="_Hlk176764130"/>
      <w:r w:rsidRPr="000A704F">
        <w:rPr>
          <w:rFonts w:ascii="Lato" w:hAnsi="Lato" w:cs="Arial"/>
          <w:sz w:val="20"/>
          <w:szCs w:val="20"/>
        </w:rPr>
        <w:t>poufności</w:t>
      </w:r>
      <w:r w:rsidR="00B23A33" w:rsidRPr="000A704F">
        <w:rPr>
          <w:rFonts w:ascii="Lato" w:hAnsi="Lato" w:cs="Arial"/>
          <w:sz w:val="20"/>
          <w:szCs w:val="20"/>
        </w:rPr>
        <w:t xml:space="preserve"> oraz oświadczenia o bezstronności </w:t>
      </w:r>
      <w:r w:rsidR="00B23A33" w:rsidRPr="000A704F">
        <w:rPr>
          <w:rFonts w:ascii="Lato" w:hAnsi="Lato" w:cstheme="minorHAnsi"/>
          <w:sz w:val="20"/>
          <w:szCs w:val="20"/>
        </w:rPr>
        <w:t>i braku konfliktu interesów</w:t>
      </w:r>
      <w:bookmarkEnd w:id="10"/>
      <w:r w:rsidR="0098359A">
        <w:rPr>
          <w:rFonts w:ascii="Lato" w:hAnsi="Lato" w:cstheme="minorHAnsi"/>
          <w:sz w:val="20"/>
          <w:szCs w:val="20"/>
        </w:rPr>
        <w:t>.</w:t>
      </w:r>
    </w:p>
    <w:p w14:paraId="4AF92D56" w14:textId="3E0720FB" w:rsidR="000A704F" w:rsidRPr="0081647F" w:rsidRDefault="008748F7" w:rsidP="005F0B39">
      <w:pPr>
        <w:pStyle w:val="Akapitzlist"/>
        <w:numPr>
          <w:ilvl w:val="1"/>
          <w:numId w:val="9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0A704F">
        <w:rPr>
          <w:rFonts w:ascii="Lato" w:hAnsi="Lato" w:cs="Arial"/>
          <w:sz w:val="20"/>
          <w:szCs w:val="20"/>
        </w:rPr>
        <w:t xml:space="preserve">Członkowie KOP </w:t>
      </w:r>
      <w:r w:rsidRPr="000A704F">
        <w:rPr>
          <w:rFonts w:ascii="Lato" w:hAnsi="Lato" w:cs="Open Sans"/>
          <w:color w:val="000000"/>
          <w:kern w:val="0"/>
          <w:sz w:val="20"/>
          <w:szCs w:val="20"/>
        </w:rPr>
        <w:t>uczestnicząc</w:t>
      </w:r>
      <w:r w:rsidR="00463B6A" w:rsidRPr="000A704F">
        <w:rPr>
          <w:rFonts w:ascii="Lato" w:hAnsi="Lato" w:cs="Open Sans"/>
          <w:color w:val="000000"/>
          <w:kern w:val="0"/>
          <w:sz w:val="20"/>
          <w:szCs w:val="20"/>
        </w:rPr>
        <w:t>y</w:t>
      </w:r>
      <w:r w:rsidRPr="000A704F">
        <w:rPr>
          <w:rFonts w:ascii="Lato" w:hAnsi="Lato" w:cs="Open Sans"/>
          <w:color w:val="000000"/>
          <w:kern w:val="0"/>
          <w:sz w:val="20"/>
          <w:szCs w:val="20"/>
        </w:rPr>
        <w:t xml:space="preserve"> </w:t>
      </w:r>
      <w:r w:rsidR="00B76E12" w:rsidRPr="000A704F">
        <w:rPr>
          <w:rFonts w:ascii="Lato" w:hAnsi="Lato" w:cs="Open Sans"/>
          <w:color w:val="000000"/>
          <w:kern w:val="0"/>
          <w:sz w:val="20"/>
          <w:szCs w:val="20"/>
        </w:rPr>
        <w:t>w</w:t>
      </w:r>
      <w:r w:rsidRPr="000A704F">
        <w:rPr>
          <w:rFonts w:ascii="Lato" w:hAnsi="Lato" w:cs="Open Sans"/>
          <w:color w:val="000000"/>
          <w:kern w:val="0"/>
          <w:sz w:val="20"/>
          <w:szCs w:val="20"/>
        </w:rPr>
        <w:t xml:space="preserve"> ocenie projektów są zobowiązan</w:t>
      </w:r>
      <w:r w:rsidR="00A017CD" w:rsidRPr="000A704F">
        <w:rPr>
          <w:rFonts w:ascii="Lato" w:hAnsi="Lato" w:cs="Open Sans"/>
          <w:color w:val="000000"/>
          <w:kern w:val="0"/>
          <w:sz w:val="20"/>
          <w:szCs w:val="20"/>
        </w:rPr>
        <w:t>i</w:t>
      </w:r>
      <w:r w:rsidRPr="000A704F">
        <w:rPr>
          <w:rFonts w:ascii="Lato" w:hAnsi="Lato" w:cs="Open Sans"/>
          <w:color w:val="000000"/>
          <w:kern w:val="0"/>
          <w:sz w:val="20"/>
          <w:szCs w:val="20"/>
        </w:rPr>
        <w:t xml:space="preserve"> do zachowania </w:t>
      </w:r>
      <w:r w:rsidR="00463B6A" w:rsidRPr="000A704F">
        <w:rPr>
          <w:rFonts w:ascii="Lato" w:hAnsi="Lato" w:cs="Arial"/>
          <w:sz w:val="20"/>
          <w:szCs w:val="20"/>
        </w:rPr>
        <w:t xml:space="preserve">bezstronności oraz </w:t>
      </w:r>
      <w:r w:rsidRPr="000A704F">
        <w:rPr>
          <w:rFonts w:ascii="Lato" w:hAnsi="Lato" w:cs="Open Sans"/>
          <w:color w:val="000000"/>
          <w:kern w:val="0"/>
          <w:sz w:val="20"/>
          <w:szCs w:val="20"/>
        </w:rPr>
        <w:t>poufności danych i informacji pozyskanych w toku realizacji tych zadań.</w:t>
      </w:r>
    </w:p>
    <w:p w14:paraId="7C7735CE" w14:textId="3FA0A7A0" w:rsidR="00B76E12" w:rsidRPr="000A704F" w:rsidRDefault="008748F7" w:rsidP="005F0B39">
      <w:pPr>
        <w:numPr>
          <w:ilvl w:val="1"/>
          <w:numId w:val="9"/>
        </w:numPr>
        <w:tabs>
          <w:tab w:val="num" w:pos="360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0A704F">
        <w:rPr>
          <w:rFonts w:ascii="Lato" w:hAnsi="Lato" w:cs="Arial"/>
          <w:sz w:val="20"/>
          <w:szCs w:val="20"/>
        </w:rPr>
        <w:t>Członkowie KOP nie mogą być związani z </w:t>
      </w:r>
      <w:r w:rsidR="00A8704A" w:rsidRPr="000A704F">
        <w:rPr>
          <w:rFonts w:ascii="Lato" w:hAnsi="Lato" w:cs="Arial"/>
          <w:sz w:val="20"/>
          <w:szCs w:val="20"/>
        </w:rPr>
        <w:t>Wnioskodawcą</w:t>
      </w:r>
      <w:r w:rsidRPr="000A704F">
        <w:rPr>
          <w:rFonts w:ascii="Lato" w:hAnsi="Lato" w:cs="Arial"/>
          <w:sz w:val="20"/>
          <w:szCs w:val="20"/>
        </w:rPr>
        <w:t xml:space="preserve"> w jakikolwiek sposób, który budziłby wątpliwości co do ich bezstronności.</w:t>
      </w:r>
    </w:p>
    <w:p w14:paraId="7E553463" w14:textId="196CC2BB" w:rsidR="008748F7" w:rsidRPr="000A704F" w:rsidRDefault="008748F7" w:rsidP="005F0B39">
      <w:pPr>
        <w:spacing w:after="0" w:line="276" w:lineRule="auto"/>
        <w:ind w:left="284"/>
        <w:rPr>
          <w:rFonts w:ascii="Lato" w:hAnsi="Lato" w:cs="Arial"/>
          <w:sz w:val="20"/>
          <w:szCs w:val="20"/>
        </w:rPr>
      </w:pPr>
      <w:r w:rsidRPr="000A704F">
        <w:rPr>
          <w:rFonts w:ascii="Lato" w:hAnsi="Lato" w:cs="Arial"/>
          <w:sz w:val="20"/>
          <w:szCs w:val="20"/>
        </w:rPr>
        <w:t xml:space="preserve"> </w:t>
      </w:r>
    </w:p>
    <w:p w14:paraId="7EB0E3A9" w14:textId="54E7AFAF" w:rsidR="00B76E12" w:rsidRPr="000A704F" w:rsidRDefault="00B76E12" w:rsidP="005F0B39">
      <w:pPr>
        <w:tabs>
          <w:tab w:val="left" w:pos="0"/>
        </w:tabs>
        <w:spacing w:after="0" w:line="276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0A704F">
        <w:rPr>
          <w:rFonts w:ascii="Lato" w:hAnsi="Lato" w:cs="Arial"/>
          <w:b/>
          <w:bCs/>
          <w:sz w:val="20"/>
          <w:szCs w:val="20"/>
        </w:rPr>
        <w:t>§ 5.</w:t>
      </w:r>
    </w:p>
    <w:p w14:paraId="43E1FA7E" w14:textId="77777777" w:rsidR="00583D3A" w:rsidRPr="000A704F" w:rsidRDefault="00583D3A" w:rsidP="005F0B39">
      <w:pPr>
        <w:tabs>
          <w:tab w:val="left" w:pos="0"/>
        </w:tabs>
        <w:spacing w:after="0" w:line="276" w:lineRule="auto"/>
        <w:rPr>
          <w:rFonts w:ascii="Lato" w:hAnsi="Lato" w:cs="Arial"/>
          <w:sz w:val="20"/>
          <w:szCs w:val="20"/>
        </w:rPr>
      </w:pPr>
    </w:p>
    <w:p w14:paraId="631ABCBC" w14:textId="0440E087" w:rsidR="00B76E12" w:rsidRPr="00B92CC8" w:rsidRDefault="00B76E12" w:rsidP="005F0B39">
      <w:pPr>
        <w:numPr>
          <w:ilvl w:val="0"/>
          <w:numId w:val="13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0A704F">
        <w:rPr>
          <w:rFonts w:ascii="Lato" w:hAnsi="Lato" w:cs="Arial"/>
          <w:sz w:val="20"/>
          <w:szCs w:val="20"/>
        </w:rPr>
        <w:t>W przypadku niewywiązywania się Członka</w:t>
      </w:r>
      <w:r w:rsidRPr="00B92CC8">
        <w:rPr>
          <w:rFonts w:ascii="Lato" w:hAnsi="Lato" w:cs="Arial"/>
          <w:sz w:val="20"/>
          <w:szCs w:val="20"/>
        </w:rPr>
        <w:t xml:space="preserve"> KOP z obowiązków wynikających z zapisów Regulaminu</w:t>
      </w:r>
      <w:r w:rsidR="0032577F">
        <w:rPr>
          <w:rFonts w:ascii="Lato" w:hAnsi="Lato" w:cs="Arial"/>
          <w:sz w:val="20"/>
          <w:szCs w:val="20"/>
        </w:rPr>
        <w:t xml:space="preserve"> KOP</w:t>
      </w:r>
      <w:r w:rsidRPr="00B92CC8">
        <w:rPr>
          <w:rFonts w:ascii="Lato" w:hAnsi="Lato" w:cs="Arial"/>
          <w:sz w:val="20"/>
          <w:szCs w:val="20"/>
        </w:rPr>
        <w:t>, Przewodniczący KOP ma obowiązek upomnieć Członka KOP w formie pisemnej oraz wezwać go do niezwłocznego wypełnienia obowiązków, z których wykonaniem pozostaje w zwłoce lub które wykonuje nienależycie, w wyznaczonym terminie.</w:t>
      </w:r>
    </w:p>
    <w:p w14:paraId="13C75955" w14:textId="77777777" w:rsidR="00B76E12" w:rsidRPr="00B92CC8" w:rsidRDefault="00B76E12" w:rsidP="005F0B39">
      <w:pPr>
        <w:numPr>
          <w:ilvl w:val="0"/>
          <w:numId w:val="13"/>
        </w:numPr>
        <w:tabs>
          <w:tab w:val="left" w:pos="284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Termin, o którym mowa w ust. 1 wyznaczony przez Przewodniczącego KOP, nie może być krótszy niż 2 dni i dłuższy niż 5 dni.</w:t>
      </w:r>
    </w:p>
    <w:p w14:paraId="61BACDF8" w14:textId="77777777" w:rsidR="00B76E12" w:rsidRPr="00B92CC8" w:rsidRDefault="00B76E12" w:rsidP="005F0B39">
      <w:pPr>
        <w:numPr>
          <w:ilvl w:val="0"/>
          <w:numId w:val="13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W przypadku bezskutecznego upływu terminu, o którym mowa w ust. 2, Przewodniczący KOP może wystąpić z wnioskiem o odwołanie Członka KOP i powołanie w jego miejsce innego.</w:t>
      </w:r>
    </w:p>
    <w:p w14:paraId="6153E01C" w14:textId="77777777" w:rsidR="00B76E12" w:rsidRPr="00B92CC8" w:rsidRDefault="00B76E12" w:rsidP="005F0B39">
      <w:pPr>
        <w:spacing w:after="0" w:line="276" w:lineRule="auto"/>
        <w:ind w:left="284"/>
        <w:rPr>
          <w:rFonts w:ascii="Lato" w:hAnsi="Lato" w:cs="Arial"/>
          <w:sz w:val="20"/>
          <w:szCs w:val="20"/>
        </w:rPr>
      </w:pPr>
    </w:p>
    <w:p w14:paraId="72EA7B31" w14:textId="574BA73D" w:rsidR="00B76E12" w:rsidRPr="00B92CC8" w:rsidRDefault="00B76E12" w:rsidP="005F0B39">
      <w:pPr>
        <w:pStyle w:val="Akapitzlist"/>
        <w:tabs>
          <w:tab w:val="left" w:pos="0"/>
        </w:tabs>
        <w:spacing w:after="0" w:line="276" w:lineRule="auto"/>
        <w:ind w:left="284"/>
        <w:jc w:val="center"/>
        <w:rPr>
          <w:rFonts w:ascii="Lato" w:hAnsi="Lato" w:cs="Arial"/>
          <w:b/>
          <w:bCs/>
          <w:sz w:val="20"/>
          <w:szCs w:val="20"/>
        </w:rPr>
      </w:pPr>
      <w:r w:rsidRPr="00B92CC8">
        <w:rPr>
          <w:rFonts w:ascii="Lato" w:hAnsi="Lato" w:cs="Arial"/>
          <w:b/>
          <w:bCs/>
          <w:sz w:val="20"/>
          <w:szCs w:val="20"/>
        </w:rPr>
        <w:t>§ 6.</w:t>
      </w:r>
    </w:p>
    <w:p w14:paraId="537AF10F" w14:textId="77777777" w:rsidR="00583D3A" w:rsidRPr="00B92CC8" w:rsidRDefault="00583D3A" w:rsidP="005F0B39">
      <w:pPr>
        <w:pStyle w:val="Akapitzlist"/>
        <w:tabs>
          <w:tab w:val="left" w:pos="0"/>
        </w:tabs>
        <w:spacing w:after="0" w:line="276" w:lineRule="auto"/>
        <w:ind w:left="284"/>
        <w:rPr>
          <w:rFonts w:ascii="Lato" w:hAnsi="Lato" w:cs="Arial"/>
          <w:sz w:val="20"/>
          <w:szCs w:val="20"/>
        </w:rPr>
      </w:pPr>
    </w:p>
    <w:p w14:paraId="28850D73" w14:textId="77777777" w:rsidR="00B76E12" w:rsidRPr="00B92CC8" w:rsidRDefault="00B76E12" w:rsidP="005F0B39">
      <w:pPr>
        <w:numPr>
          <w:ilvl w:val="1"/>
          <w:numId w:val="14"/>
        </w:numPr>
        <w:tabs>
          <w:tab w:val="left" w:pos="284"/>
        </w:tabs>
        <w:spacing w:after="0" w:line="276" w:lineRule="auto"/>
        <w:ind w:firstLine="76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Przewodniczący KOP wnioskuje o odwołanie Członka KOP w przypadku, gdy:</w:t>
      </w:r>
      <w:r w:rsidRPr="00B92CC8">
        <w:rPr>
          <w:rFonts w:ascii="Lato" w:hAnsi="Lato" w:cs="Arial"/>
          <w:b/>
          <w:sz w:val="20"/>
          <w:szCs w:val="20"/>
        </w:rPr>
        <w:t xml:space="preserve"> </w:t>
      </w:r>
    </w:p>
    <w:p w14:paraId="1361B7FE" w14:textId="5F5032A6" w:rsidR="00B76E12" w:rsidRPr="00B92CC8" w:rsidRDefault="00B76E12" w:rsidP="005F0B39">
      <w:pPr>
        <w:numPr>
          <w:ilvl w:val="2"/>
          <w:numId w:val="14"/>
        </w:numPr>
        <w:tabs>
          <w:tab w:val="clear" w:pos="207"/>
          <w:tab w:val="num" w:pos="567"/>
        </w:tabs>
        <w:spacing w:after="0" w:line="276" w:lineRule="auto"/>
        <w:ind w:left="567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Członek KOP przestał wywiązywać się z jednego z obowiązków, o których mowa w § 4 ust. 1 Regulaminu</w:t>
      </w:r>
      <w:r w:rsidR="0032577F">
        <w:rPr>
          <w:rFonts w:ascii="Lato" w:hAnsi="Lato" w:cs="Arial"/>
          <w:sz w:val="20"/>
          <w:szCs w:val="20"/>
        </w:rPr>
        <w:t xml:space="preserve"> KOP</w:t>
      </w:r>
      <w:r w:rsidRPr="00B92CC8">
        <w:rPr>
          <w:rFonts w:ascii="Lato" w:hAnsi="Lato" w:cs="Arial"/>
          <w:sz w:val="20"/>
          <w:szCs w:val="20"/>
        </w:rPr>
        <w:t>;</w:t>
      </w:r>
    </w:p>
    <w:p w14:paraId="26DC3C21" w14:textId="644196DA" w:rsidR="00B76E12" w:rsidRPr="00B92CC8" w:rsidRDefault="00B76E12" w:rsidP="005F0B39">
      <w:pPr>
        <w:numPr>
          <w:ilvl w:val="2"/>
          <w:numId w:val="14"/>
        </w:numPr>
        <w:tabs>
          <w:tab w:val="clear" w:pos="207"/>
          <w:tab w:val="left" w:pos="567"/>
          <w:tab w:val="num" w:pos="709"/>
        </w:tabs>
        <w:spacing w:after="0" w:line="276" w:lineRule="auto"/>
        <w:ind w:left="567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stwierdza się formalne rażące i nagminne nieprawidłowości lub opóźnienia w procesie oceny dokonywanej przez Członka KOP; </w:t>
      </w:r>
    </w:p>
    <w:p w14:paraId="05D6BA9B" w14:textId="30EA3F21" w:rsidR="00A709C4" w:rsidRPr="00B92CC8" w:rsidRDefault="00A709C4" w:rsidP="005F0B39">
      <w:pPr>
        <w:numPr>
          <w:ilvl w:val="2"/>
          <w:numId w:val="14"/>
        </w:numPr>
        <w:tabs>
          <w:tab w:val="clear" w:pos="207"/>
          <w:tab w:val="left" w:pos="567"/>
          <w:tab w:val="num" w:pos="709"/>
        </w:tabs>
        <w:spacing w:after="0" w:line="276" w:lineRule="auto"/>
        <w:ind w:left="567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zachodzi trwała lub czasowa niemożność sprawowania przez Członka KOP jego obowiązków, która ma wpływ na prawidłowość lub terminowość procesu oceny Wniosk</w:t>
      </w:r>
      <w:r w:rsidR="001D457D" w:rsidRPr="00B92CC8">
        <w:rPr>
          <w:rFonts w:ascii="Lato" w:hAnsi="Lato" w:cs="Arial"/>
          <w:sz w:val="20"/>
          <w:szCs w:val="20"/>
        </w:rPr>
        <w:t>ów</w:t>
      </w:r>
      <w:r w:rsidRPr="00B92CC8">
        <w:rPr>
          <w:rFonts w:ascii="Lato" w:hAnsi="Lato" w:cs="Arial"/>
          <w:sz w:val="20"/>
          <w:szCs w:val="20"/>
        </w:rPr>
        <w:t>;</w:t>
      </w:r>
    </w:p>
    <w:p w14:paraId="69FB81F2" w14:textId="76CC3D1A" w:rsidR="00B76E12" w:rsidRPr="00B92CC8" w:rsidRDefault="00B76E12" w:rsidP="005F0B39">
      <w:pPr>
        <w:numPr>
          <w:ilvl w:val="2"/>
          <w:numId w:val="14"/>
        </w:numPr>
        <w:tabs>
          <w:tab w:val="left" w:pos="567"/>
        </w:tabs>
        <w:spacing w:after="0" w:line="276" w:lineRule="auto"/>
        <w:ind w:firstLine="77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członek KOP złożył wniosek o jego odwołanie.</w:t>
      </w:r>
    </w:p>
    <w:p w14:paraId="76A45D2C" w14:textId="39CD8A39" w:rsidR="00B76E12" w:rsidRPr="00B92CC8" w:rsidRDefault="00B76E12" w:rsidP="005F0B39">
      <w:pPr>
        <w:pStyle w:val="Akapitzlist"/>
        <w:numPr>
          <w:ilvl w:val="0"/>
          <w:numId w:val="14"/>
        </w:numPr>
        <w:spacing w:after="0" w:line="276" w:lineRule="auto"/>
        <w:ind w:left="210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Po odwołaniu Członka KOP z przyczyn, o których mowa w ust. 1, Przewodniczący KOP może wnioskować o uzupełnienie składu KOP.  </w:t>
      </w:r>
    </w:p>
    <w:p w14:paraId="6E42776D" w14:textId="77777777" w:rsidR="00106BF7" w:rsidRPr="00B92CC8" w:rsidRDefault="00106BF7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06EC7C59" w14:textId="3501003D" w:rsidR="00106BF7" w:rsidRPr="00B92CC8" w:rsidRDefault="00106BF7" w:rsidP="005F0B39">
      <w:pPr>
        <w:shd w:val="clear" w:color="auto" w:fill="D9E2F3"/>
        <w:tabs>
          <w:tab w:val="left" w:pos="4020"/>
        </w:tabs>
        <w:autoSpaceDE w:val="0"/>
        <w:autoSpaceDN w:val="0"/>
        <w:adjustRightInd w:val="0"/>
        <w:spacing w:after="0" w:line="276" w:lineRule="auto"/>
        <w:jc w:val="center"/>
        <w:rPr>
          <w:rFonts w:ascii="Lato" w:eastAsia="Times New Roman" w:hAnsi="Lato" w:cs="Arial"/>
          <w:b/>
          <w:sz w:val="20"/>
          <w:szCs w:val="20"/>
        </w:rPr>
      </w:pPr>
      <w:r w:rsidRPr="00B92CC8">
        <w:rPr>
          <w:rFonts w:ascii="Lato" w:eastAsia="Times New Roman" w:hAnsi="Lato" w:cs="Arial"/>
          <w:b/>
          <w:sz w:val="20"/>
          <w:szCs w:val="20"/>
        </w:rPr>
        <w:t>SPOSÓB ORGANIZACJI PRACY EKSPERTÓW</w:t>
      </w:r>
    </w:p>
    <w:p w14:paraId="396B1D9A" w14:textId="77777777" w:rsidR="00106BF7" w:rsidRPr="00B92CC8" w:rsidRDefault="00106BF7" w:rsidP="005F0B39">
      <w:pPr>
        <w:spacing w:after="0" w:line="276" w:lineRule="auto"/>
        <w:ind w:left="720"/>
        <w:rPr>
          <w:rFonts w:ascii="Lato" w:hAnsi="Lato" w:cs="Arial"/>
          <w:b/>
          <w:sz w:val="20"/>
          <w:szCs w:val="20"/>
        </w:rPr>
      </w:pPr>
    </w:p>
    <w:p w14:paraId="33FE05C2" w14:textId="1961901F" w:rsidR="00106BF7" w:rsidRPr="00B92CC8" w:rsidRDefault="00106BF7" w:rsidP="005F0B39">
      <w:pPr>
        <w:pStyle w:val="Akapitzlist"/>
        <w:tabs>
          <w:tab w:val="left" w:pos="0"/>
        </w:tabs>
        <w:spacing w:after="0" w:line="276" w:lineRule="auto"/>
        <w:ind w:left="284"/>
        <w:jc w:val="center"/>
        <w:rPr>
          <w:rFonts w:ascii="Lato" w:hAnsi="Lato" w:cs="Arial"/>
          <w:b/>
          <w:bCs/>
          <w:sz w:val="20"/>
          <w:szCs w:val="20"/>
        </w:rPr>
      </w:pPr>
      <w:r w:rsidRPr="00B92CC8">
        <w:rPr>
          <w:rFonts w:ascii="Lato" w:hAnsi="Lato" w:cs="Arial"/>
          <w:b/>
          <w:bCs/>
          <w:sz w:val="20"/>
          <w:szCs w:val="20"/>
        </w:rPr>
        <w:t>§ 7.</w:t>
      </w:r>
    </w:p>
    <w:p w14:paraId="5D5B6A6B" w14:textId="77777777" w:rsidR="00106BF7" w:rsidRPr="00B92CC8" w:rsidRDefault="00106BF7" w:rsidP="005F0B39">
      <w:pPr>
        <w:spacing w:after="0" w:line="276" w:lineRule="auto"/>
        <w:ind w:left="720"/>
        <w:rPr>
          <w:rFonts w:ascii="Lato" w:hAnsi="Lato" w:cs="Arial"/>
          <w:b/>
          <w:sz w:val="20"/>
          <w:szCs w:val="20"/>
        </w:rPr>
      </w:pPr>
    </w:p>
    <w:p w14:paraId="170E8408" w14:textId="058A640A" w:rsidR="00106BF7" w:rsidRPr="00B92CC8" w:rsidRDefault="00106BF7" w:rsidP="005F0B39">
      <w:pPr>
        <w:numPr>
          <w:ilvl w:val="0"/>
          <w:numId w:val="15"/>
        </w:numPr>
        <w:spacing w:after="0" w:line="276" w:lineRule="auto"/>
        <w:ind w:left="284"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Zaangażowanie Ekspertów w wybór projektów do dofinansowania - możliwe na każdym etapie oceny projektów </w:t>
      </w:r>
      <w:r w:rsidRPr="00B92CC8">
        <w:rPr>
          <w:rFonts w:ascii="Lato" w:eastAsia="Times New Roman" w:hAnsi="Lato" w:cs="Arial"/>
          <w:sz w:val="20"/>
          <w:szCs w:val="20"/>
        </w:rPr>
        <w:t>(także podczas procedury odwoławczej)</w:t>
      </w:r>
      <w:r w:rsidRPr="00B92CC8">
        <w:rPr>
          <w:rFonts w:ascii="Lato" w:hAnsi="Lato" w:cs="Arial"/>
          <w:sz w:val="20"/>
          <w:szCs w:val="20"/>
        </w:rPr>
        <w:t xml:space="preserve"> </w:t>
      </w:r>
      <w:r w:rsidR="0098359A">
        <w:rPr>
          <w:rFonts w:ascii="Lato" w:hAnsi="Lato" w:cs="Arial"/>
          <w:sz w:val="20"/>
          <w:szCs w:val="20"/>
        </w:rPr>
        <w:t>–</w:t>
      </w:r>
      <w:r w:rsidRPr="00B92CC8">
        <w:rPr>
          <w:rFonts w:ascii="Lato" w:hAnsi="Lato" w:cs="Arial"/>
          <w:sz w:val="20"/>
          <w:szCs w:val="20"/>
        </w:rPr>
        <w:t xml:space="preserve"> jest w szczególności uzasadnione w sytuacji, gdy niezbędna jest wiedza specjalistyczna w danej dziedzinie lub gdy liczba projektów zagraża terminowemu dokonaniu oceny wyłącznie przez pracowników właściwej instytucji – wówczas Przewodniczący KOP może podjąć decyzję o konieczności zaangażowania do oceny Wniosk</w:t>
      </w:r>
      <w:r w:rsidR="00C47A3A">
        <w:rPr>
          <w:rFonts w:ascii="Lato" w:hAnsi="Lato" w:cs="Arial"/>
          <w:sz w:val="20"/>
          <w:szCs w:val="20"/>
        </w:rPr>
        <w:t>ów</w:t>
      </w:r>
      <w:r w:rsidRPr="00B92CC8">
        <w:rPr>
          <w:rFonts w:ascii="Lato" w:hAnsi="Lato" w:cs="Arial"/>
          <w:sz w:val="20"/>
          <w:szCs w:val="20"/>
        </w:rPr>
        <w:t xml:space="preserve"> Ekspertów, o których mowa w </w:t>
      </w:r>
      <w:r w:rsidR="002915B3" w:rsidRPr="00B92CC8">
        <w:rPr>
          <w:rFonts w:ascii="Lato" w:hAnsi="Lato" w:cs="Arial"/>
          <w:sz w:val="20"/>
          <w:szCs w:val="20"/>
        </w:rPr>
        <w:t>u</w:t>
      </w:r>
      <w:r w:rsidRPr="00B92CC8">
        <w:rPr>
          <w:rFonts w:ascii="Lato" w:hAnsi="Lato" w:cs="Arial"/>
          <w:sz w:val="20"/>
          <w:szCs w:val="20"/>
        </w:rPr>
        <w:t>stawie</w:t>
      </w:r>
      <w:r w:rsidR="002915B3" w:rsidRPr="00B92CC8">
        <w:rPr>
          <w:rFonts w:ascii="Lato" w:hAnsi="Lato" w:cs="Arial"/>
          <w:sz w:val="20"/>
          <w:szCs w:val="20"/>
        </w:rPr>
        <w:t xml:space="preserve"> wdrożeniowej</w:t>
      </w:r>
      <w:r w:rsidRPr="00B92CC8">
        <w:rPr>
          <w:rFonts w:ascii="Lato" w:hAnsi="Lato" w:cs="Arial"/>
          <w:sz w:val="20"/>
          <w:szCs w:val="20"/>
        </w:rPr>
        <w:t xml:space="preserve">.  </w:t>
      </w:r>
    </w:p>
    <w:p w14:paraId="22EBF5BC" w14:textId="29E274F1" w:rsidR="00106BF7" w:rsidRPr="00B92CC8" w:rsidRDefault="00106BF7" w:rsidP="005F0B39">
      <w:pPr>
        <w:numPr>
          <w:ilvl w:val="0"/>
          <w:numId w:val="15"/>
        </w:numPr>
        <w:spacing w:after="0" w:line="276" w:lineRule="auto"/>
        <w:ind w:left="284"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Eksperci biorący udział w wyborze projekt</w:t>
      </w:r>
      <w:r w:rsidR="0013178C" w:rsidRPr="00B92CC8">
        <w:rPr>
          <w:rFonts w:ascii="Lato" w:hAnsi="Lato" w:cs="Arial"/>
          <w:sz w:val="20"/>
          <w:szCs w:val="20"/>
        </w:rPr>
        <w:t>ów</w:t>
      </w:r>
      <w:r w:rsidRPr="00B92CC8">
        <w:rPr>
          <w:rFonts w:ascii="Lato" w:hAnsi="Lato" w:cs="Arial"/>
          <w:sz w:val="20"/>
          <w:szCs w:val="20"/>
        </w:rPr>
        <w:t xml:space="preserve"> do dofinansowania wchodzą w skład KOP (w</w:t>
      </w:r>
      <w:r w:rsidR="0098359A">
        <w:rPr>
          <w:rFonts w:ascii="Lato" w:hAnsi="Lato" w:cs="Arial"/>
          <w:sz w:val="20"/>
          <w:szCs w:val="20"/>
        </w:rPr>
        <w:t> </w:t>
      </w:r>
      <w:r w:rsidRPr="00B92CC8">
        <w:rPr>
          <w:rFonts w:ascii="Lato" w:hAnsi="Lato" w:cs="Arial"/>
          <w:sz w:val="20"/>
          <w:szCs w:val="20"/>
        </w:rPr>
        <w:t>przypadku</w:t>
      </w:r>
      <w:r w:rsidR="0013178C" w:rsidRPr="00B92CC8">
        <w:rPr>
          <w:rFonts w:ascii="Lato" w:hAnsi="Lato" w:cs="Arial"/>
          <w:sz w:val="20"/>
          <w:szCs w:val="20"/>
        </w:rPr>
        <w:t>,</w:t>
      </w:r>
      <w:r w:rsidRPr="00B92CC8">
        <w:rPr>
          <w:rFonts w:ascii="Lato" w:hAnsi="Lato" w:cs="Arial"/>
          <w:sz w:val="20"/>
          <w:szCs w:val="20"/>
        </w:rPr>
        <w:t xml:space="preserve"> gdy dokonują oceny w zakresie kryteriów) przy czym </w:t>
      </w:r>
      <w:r w:rsidR="0098359A">
        <w:rPr>
          <w:rFonts w:ascii="Lato" w:hAnsi="Lato" w:cs="Arial"/>
          <w:sz w:val="20"/>
          <w:szCs w:val="20"/>
        </w:rPr>
        <w:t>–</w:t>
      </w:r>
      <w:r w:rsidRPr="00B92CC8">
        <w:rPr>
          <w:rFonts w:ascii="Lato" w:hAnsi="Lato" w:cs="Arial"/>
          <w:sz w:val="20"/>
          <w:szCs w:val="20"/>
        </w:rPr>
        <w:t xml:space="preserve"> w uzasadnionych przypadkach</w:t>
      </w:r>
      <w:r w:rsidR="0098359A">
        <w:rPr>
          <w:rFonts w:ascii="Lato" w:hAnsi="Lato" w:cs="Arial"/>
          <w:sz w:val="20"/>
          <w:szCs w:val="20"/>
        </w:rPr>
        <w:t xml:space="preserve"> </w:t>
      </w:r>
      <w:r w:rsidR="0098359A">
        <w:rPr>
          <w:rFonts w:ascii="Lato" w:hAnsi="Lato" w:cs="Arial"/>
          <w:sz w:val="20"/>
          <w:szCs w:val="20"/>
        </w:rPr>
        <w:lastRenderedPageBreak/>
        <w:t>–</w:t>
      </w:r>
      <w:r w:rsidRPr="00B92CC8">
        <w:rPr>
          <w:rFonts w:ascii="Lato" w:hAnsi="Lato" w:cs="Arial"/>
          <w:sz w:val="20"/>
          <w:szCs w:val="20"/>
        </w:rPr>
        <w:t xml:space="preserve"> możliwe jest także skorzystanie ze wsparcia Ekspertów nie będących Członkami KOP</w:t>
      </w:r>
      <w:r w:rsidRPr="00B92CC8">
        <w:rPr>
          <w:rFonts w:ascii="Lato" w:eastAsia="Times New Roman" w:hAnsi="Lato" w:cs="Arial"/>
          <w:sz w:val="20"/>
          <w:szCs w:val="20"/>
        </w:rPr>
        <w:t xml:space="preserve"> </w:t>
      </w:r>
      <w:r w:rsidRPr="00B92CC8">
        <w:rPr>
          <w:rFonts w:ascii="Lato" w:hAnsi="Lato" w:cs="Arial"/>
          <w:sz w:val="20"/>
          <w:szCs w:val="20"/>
        </w:rPr>
        <w:t>(</w:t>
      </w:r>
      <w:r w:rsidR="001D457D" w:rsidRPr="00B92CC8">
        <w:rPr>
          <w:rFonts w:ascii="Lato" w:hAnsi="Lato" w:cs="Arial"/>
          <w:sz w:val="20"/>
          <w:szCs w:val="20"/>
        </w:rPr>
        <w:t xml:space="preserve">w przypadku, gdy </w:t>
      </w:r>
      <w:r w:rsidRPr="00B92CC8">
        <w:rPr>
          <w:rFonts w:ascii="Lato" w:hAnsi="Lato" w:cs="Arial"/>
          <w:sz w:val="20"/>
          <w:szCs w:val="20"/>
        </w:rPr>
        <w:t>wydają opinię względem zagadnień merytorycznych).</w:t>
      </w:r>
    </w:p>
    <w:p w14:paraId="513EE412" w14:textId="5C3D7CD0" w:rsidR="00106BF7" w:rsidRPr="00C47A3A" w:rsidRDefault="00106BF7" w:rsidP="005F0B39">
      <w:pPr>
        <w:numPr>
          <w:ilvl w:val="0"/>
          <w:numId w:val="15"/>
        </w:numPr>
        <w:spacing w:after="0" w:line="276" w:lineRule="auto"/>
        <w:ind w:left="284"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Udział Eksperta w procesie wyboru projekt</w:t>
      </w:r>
      <w:r w:rsidR="0013178C" w:rsidRPr="00B92CC8">
        <w:rPr>
          <w:rFonts w:ascii="Lato" w:hAnsi="Lato" w:cs="Arial"/>
          <w:sz w:val="20"/>
          <w:szCs w:val="20"/>
        </w:rPr>
        <w:t>ów</w:t>
      </w:r>
      <w:r w:rsidRPr="00B92CC8">
        <w:rPr>
          <w:rFonts w:ascii="Lato" w:hAnsi="Lato" w:cs="Arial"/>
          <w:sz w:val="20"/>
          <w:szCs w:val="20"/>
        </w:rPr>
        <w:t xml:space="preserve"> polega na ocenie w zakresie spełnienia kryteriów albo na zajęciu stanowiska co do przekazanych mu zagadnień merytorycznych. Obszar zaangażowania Ekspertów oraz ich udział w pracach KOP determinuje charakter ich roli (wiążący</w:t>
      </w:r>
      <w:r w:rsidR="00DD1521" w:rsidRPr="00B92CC8">
        <w:rPr>
          <w:rFonts w:ascii="Lato" w:hAnsi="Lato" w:cs="Arial"/>
          <w:sz w:val="20"/>
          <w:szCs w:val="20"/>
        </w:rPr>
        <w:t xml:space="preserve"> </w:t>
      </w:r>
      <w:r w:rsidRPr="00B92CC8">
        <w:rPr>
          <w:rFonts w:ascii="Lato" w:hAnsi="Lato" w:cs="Arial"/>
          <w:sz w:val="20"/>
          <w:szCs w:val="20"/>
        </w:rPr>
        <w:t>albo opiniodawczo – doradczy).</w:t>
      </w:r>
      <w:r w:rsidR="00C47A3A" w:rsidRPr="00C47A3A">
        <w:rPr>
          <w:rFonts w:ascii="Lato" w:hAnsi="Lato" w:cs="Arial"/>
          <w:sz w:val="20"/>
          <w:szCs w:val="20"/>
        </w:rPr>
        <w:t xml:space="preserve"> </w:t>
      </w:r>
      <w:bookmarkStart w:id="11" w:name="_Hlk176764590"/>
      <w:r w:rsidR="00C47A3A" w:rsidRPr="004A4629">
        <w:rPr>
          <w:rFonts w:ascii="Lato" w:hAnsi="Lato" w:cs="Arial"/>
          <w:sz w:val="20"/>
          <w:szCs w:val="20"/>
        </w:rPr>
        <w:t>O roli Eksperta przesądza każdorazowo Przewodniczący KOP, podejmując decyzję o</w:t>
      </w:r>
      <w:r w:rsidR="0098359A">
        <w:rPr>
          <w:rFonts w:ascii="Lato" w:hAnsi="Lato" w:cs="Arial"/>
          <w:sz w:val="20"/>
          <w:szCs w:val="20"/>
        </w:rPr>
        <w:t> </w:t>
      </w:r>
      <w:r w:rsidR="00C47A3A" w:rsidRPr="004A4629">
        <w:rPr>
          <w:rFonts w:ascii="Lato" w:hAnsi="Lato" w:cs="Arial"/>
          <w:sz w:val="20"/>
          <w:szCs w:val="20"/>
        </w:rPr>
        <w:t>konieczności zaangażowania do oceny Wniosków Ekspertów na podstawie § 2 ust. 1 pkt 6 Regulaminu</w:t>
      </w:r>
      <w:r w:rsidR="00C47A3A">
        <w:rPr>
          <w:rFonts w:ascii="Lato" w:hAnsi="Lato" w:cs="Arial"/>
          <w:sz w:val="20"/>
          <w:szCs w:val="20"/>
        </w:rPr>
        <w:t xml:space="preserve"> KOP</w:t>
      </w:r>
      <w:r w:rsidR="00C47A3A" w:rsidRPr="004A4629">
        <w:rPr>
          <w:rFonts w:ascii="Lato" w:hAnsi="Lato" w:cs="Arial"/>
          <w:sz w:val="20"/>
          <w:szCs w:val="20"/>
        </w:rPr>
        <w:t>.</w:t>
      </w:r>
      <w:bookmarkEnd w:id="11"/>
    </w:p>
    <w:p w14:paraId="74C057E9" w14:textId="63C9B269" w:rsidR="00106BF7" w:rsidRPr="00B92CC8" w:rsidRDefault="00106BF7" w:rsidP="005F0B39">
      <w:pPr>
        <w:numPr>
          <w:ilvl w:val="0"/>
          <w:numId w:val="15"/>
        </w:numPr>
        <w:spacing w:after="0" w:line="276" w:lineRule="auto"/>
        <w:ind w:left="284"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Rola Eksperta ma charakter wiążący - co oznacza, że KOP jest związana i w konsekwencji musi uwzględnić </w:t>
      </w:r>
      <w:r w:rsidR="001D457D" w:rsidRPr="00B92CC8">
        <w:rPr>
          <w:rFonts w:ascii="Lato" w:hAnsi="Lato" w:cs="Arial"/>
          <w:sz w:val="20"/>
          <w:szCs w:val="20"/>
        </w:rPr>
        <w:t xml:space="preserve">ocenę dokonaną przez </w:t>
      </w:r>
      <w:r w:rsidRPr="00B92CC8">
        <w:rPr>
          <w:rFonts w:ascii="Lato" w:hAnsi="Lato" w:cs="Arial"/>
          <w:sz w:val="20"/>
          <w:szCs w:val="20"/>
        </w:rPr>
        <w:t>Eksperta odnośnie spełnienia albo niespełnienia danego kryterium lub przyznania danej liczby punktów (a także w zakresie sporządzonego uzasadnienia powyższej oceny).</w:t>
      </w:r>
    </w:p>
    <w:p w14:paraId="11F96987" w14:textId="77777777" w:rsidR="00106BF7" w:rsidRPr="00B92CC8" w:rsidRDefault="00106BF7" w:rsidP="005F0B39">
      <w:pPr>
        <w:numPr>
          <w:ilvl w:val="0"/>
          <w:numId w:val="15"/>
        </w:numPr>
        <w:spacing w:after="0" w:line="276" w:lineRule="auto"/>
        <w:ind w:left="284"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Rola Eksperta ma charakter opiniodawczo – doradczy, co oznacza, że Ekspert przedstawia swoją opinię na temat spełnienia przez projekt danego kryterium Członkom KOP oceniającym projekt wraz ze stosownym uzasadnieniem lub przekazuje rady lub rekomendacje w odniesieniu do sposobu oceny danego projektu lub wybranych aspektów związanych z oceną danego projektu Członkom KOP oceniającym dany projekt. Opinia, rekomendacja Eksperta nie ma charakteru wiążącego.</w:t>
      </w:r>
    </w:p>
    <w:p w14:paraId="35B6F20E" w14:textId="56DE1104" w:rsidR="00362B05" w:rsidRDefault="00106BF7" w:rsidP="005F0B39">
      <w:pPr>
        <w:numPr>
          <w:ilvl w:val="0"/>
          <w:numId w:val="15"/>
        </w:numPr>
        <w:spacing w:after="0" w:line="276" w:lineRule="auto"/>
        <w:ind w:left="284"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Przed przystąpieniem do udziału w ocenie i wyborze projekt</w:t>
      </w:r>
      <w:r w:rsidR="000A704F">
        <w:rPr>
          <w:rFonts w:ascii="Lato" w:hAnsi="Lato" w:cs="Arial"/>
          <w:sz w:val="20"/>
          <w:szCs w:val="20"/>
        </w:rPr>
        <w:t>ów</w:t>
      </w:r>
      <w:r w:rsidRPr="00B92CC8">
        <w:rPr>
          <w:rFonts w:ascii="Lato" w:hAnsi="Lato" w:cs="Arial"/>
          <w:sz w:val="20"/>
          <w:szCs w:val="20"/>
        </w:rPr>
        <w:t xml:space="preserve"> Eksper</w:t>
      </w:r>
      <w:r w:rsidR="00167083">
        <w:rPr>
          <w:rFonts w:ascii="Lato" w:hAnsi="Lato" w:cs="Arial"/>
          <w:sz w:val="20"/>
          <w:szCs w:val="20"/>
        </w:rPr>
        <w:t>t</w:t>
      </w:r>
      <w:r w:rsidRPr="00B92CC8">
        <w:rPr>
          <w:rFonts w:ascii="Lato" w:hAnsi="Lato" w:cs="Arial"/>
          <w:sz w:val="20"/>
          <w:szCs w:val="20"/>
        </w:rPr>
        <w:t xml:space="preserve"> podpisuj</w:t>
      </w:r>
      <w:r w:rsidR="00167083">
        <w:rPr>
          <w:rFonts w:ascii="Lato" w:hAnsi="Lato" w:cs="Arial"/>
          <w:sz w:val="20"/>
          <w:szCs w:val="20"/>
        </w:rPr>
        <w:t>e</w:t>
      </w:r>
      <w:r w:rsidRPr="00B92CC8">
        <w:rPr>
          <w:rFonts w:ascii="Lato" w:hAnsi="Lato" w:cs="Arial"/>
          <w:sz w:val="20"/>
          <w:szCs w:val="20"/>
        </w:rPr>
        <w:t xml:space="preserve"> deklarację poufności oraz oświadczenie o </w:t>
      </w:r>
      <w:r w:rsidR="001D457D" w:rsidRPr="00B92CC8">
        <w:rPr>
          <w:rFonts w:ascii="Lato" w:hAnsi="Lato" w:cs="Arial"/>
          <w:sz w:val="20"/>
          <w:szCs w:val="20"/>
        </w:rPr>
        <w:t xml:space="preserve">bezstronności i </w:t>
      </w:r>
      <w:r w:rsidRPr="00B92CC8">
        <w:rPr>
          <w:rFonts w:ascii="Lato" w:hAnsi="Lato" w:cs="Arial"/>
          <w:sz w:val="20"/>
          <w:szCs w:val="20"/>
        </w:rPr>
        <w:t xml:space="preserve">braku </w:t>
      </w:r>
      <w:r w:rsidR="001D457D" w:rsidRPr="00B92CC8">
        <w:rPr>
          <w:rFonts w:ascii="Lato" w:hAnsi="Lato" w:cs="Arial"/>
          <w:sz w:val="20"/>
          <w:szCs w:val="20"/>
        </w:rPr>
        <w:t>konfliktu interesów</w:t>
      </w:r>
      <w:r w:rsidRPr="00B92CC8">
        <w:rPr>
          <w:rFonts w:ascii="Lato" w:hAnsi="Lato" w:cs="Arial"/>
          <w:sz w:val="20"/>
          <w:szCs w:val="20"/>
        </w:rPr>
        <w:t xml:space="preserve">, których wzory stanowią </w:t>
      </w:r>
      <w:r w:rsidRPr="00B92CC8">
        <w:rPr>
          <w:rFonts w:ascii="Lato" w:hAnsi="Lato" w:cs="Arial"/>
          <w:b/>
          <w:bCs/>
          <w:sz w:val="20"/>
          <w:szCs w:val="20"/>
        </w:rPr>
        <w:t xml:space="preserve">załączniki nr 1 i 2 </w:t>
      </w:r>
      <w:r w:rsidRPr="00B92CC8">
        <w:rPr>
          <w:rFonts w:ascii="Lato" w:hAnsi="Lato" w:cs="Arial"/>
          <w:sz w:val="20"/>
          <w:szCs w:val="20"/>
        </w:rPr>
        <w:t>do Regulaminu</w:t>
      </w:r>
      <w:r w:rsidR="0081647F">
        <w:rPr>
          <w:rFonts w:ascii="Lato" w:hAnsi="Lato" w:cs="Arial"/>
          <w:sz w:val="20"/>
          <w:szCs w:val="20"/>
        </w:rPr>
        <w:t xml:space="preserve"> KOP</w:t>
      </w:r>
      <w:r w:rsidRPr="00B92CC8">
        <w:rPr>
          <w:rFonts w:ascii="Lato" w:hAnsi="Lato" w:cs="Arial"/>
          <w:sz w:val="20"/>
          <w:szCs w:val="20"/>
        </w:rPr>
        <w:t>.</w:t>
      </w:r>
    </w:p>
    <w:p w14:paraId="70815E73" w14:textId="1689A10D" w:rsidR="00106BF7" w:rsidRPr="00B92CC8" w:rsidRDefault="00106BF7" w:rsidP="005F0B39">
      <w:pPr>
        <w:numPr>
          <w:ilvl w:val="0"/>
          <w:numId w:val="15"/>
        </w:numPr>
        <w:spacing w:after="0" w:line="276" w:lineRule="auto"/>
        <w:ind w:left="284"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Ekspert </w:t>
      </w:r>
      <w:r w:rsidRPr="00B92CC8">
        <w:rPr>
          <w:rFonts w:ascii="Lato" w:eastAsia="TimesNewRoman" w:hAnsi="Lato" w:cs="Arial"/>
          <w:sz w:val="20"/>
          <w:szCs w:val="20"/>
        </w:rPr>
        <w:t xml:space="preserve">przekazuje swoją ocenę lub </w:t>
      </w:r>
      <w:r w:rsidRPr="00B92CC8">
        <w:rPr>
          <w:rFonts w:ascii="Lato" w:hAnsi="Lato" w:cs="Arial"/>
          <w:sz w:val="20"/>
          <w:szCs w:val="20"/>
        </w:rPr>
        <w:t>wyra</w:t>
      </w:r>
      <w:r w:rsidRPr="00B92CC8">
        <w:rPr>
          <w:rFonts w:ascii="Lato" w:eastAsia="TimesNewRoman" w:hAnsi="Lato" w:cs="Arial"/>
          <w:sz w:val="20"/>
          <w:szCs w:val="20"/>
        </w:rPr>
        <w:t>ż</w:t>
      </w:r>
      <w:r w:rsidRPr="00B92CC8">
        <w:rPr>
          <w:rFonts w:ascii="Lato" w:hAnsi="Lato" w:cs="Arial"/>
          <w:sz w:val="20"/>
          <w:szCs w:val="20"/>
        </w:rPr>
        <w:t>a swoj</w:t>
      </w:r>
      <w:r w:rsidRPr="00B92CC8">
        <w:rPr>
          <w:rFonts w:ascii="Lato" w:eastAsia="TimesNewRoman" w:hAnsi="Lato" w:cs="Arial"/>
          <w:sz w:val="20"/>
          <w:szCs w:val="20"/>
        </w:rPr>
        <w:t xml:space="preserve">ą </w:t>
      </w:r>
      <w:r w:rsidRPr="00B92CC8">
        <w:rPr>
          <w:rFonts w:ascii="Lato" w:hAnsi="Lato" w:cs="Arial"/>
          <w:sz w:val="20"/>
          <w:szCs w:val="20"/>
        </w:rPr>
        <w:t>opini</w:t>
      </w:r>
      <w:r w:rsidRPr="00B92CC8">
        <w:rPr>
          <w:rFonts w:ascii="Lato" w:eastAsia="TimesNewRoman" w:hAnsi="Lato" w:cs="Arial"/>
          <w:sz w:val="20"/>
          <w:szCs w:val="20"/>
        </w:rPr>
        <w:t xml:space="preserve">ę </w:t>
      </w:r>
      <w:r w:rsidRPr="00B92CC8">
        <w:rPr>
          <w:rFonts w:ascii="Lato" w:hAnsi="Lato" w:cs="Arial"/>
          <w:sz w:val="20"/>
          <w:szCs w:val="20"/>
        </w:rPr>
        <w:t>w terminie wyznaczonym przez Przewodniczącego KOP.</w:t>
      </w:r>
      <w:r w:rsidR="00422488">
        <w:rPr>
          <w:rFonts w:ascii="Lato" w:hAnsi="Lato" w:cs="Arial"/>
          <w:sz w:val="20"/>
          <w:szCs w:val="20"/>
        </w:rPr>
        <w:t xml:space="preserve"> </w:t>
      </w:r>
      <w:bookmarkStart w:id="12" w:name="_Hlk176764975"/>
      <w:r w:rsidR="00422488">
        <w:rPr>
          <w:rFonts w:ascii="Lato" w:hAnsi="Lato" w:cs="Arial"/>
          <w:sz w:val="20"/>
          <w:szCs w:val="20"/>
        </w:rPr>
        <w:t xml:space="preserve">Wniosek </w:t>
      </w:r>
      <w:r w:rsidR="00422488" w:rsidRPr="00E724BB">
        <w:rPr>
          <w:rFonts w:ascii="Lato" w:hAnsi="Lato" w:cs="Arial"/>
          <w:sz w:val="20"/>
          <w:szCs w:val="20"/>
        </w:rPr>
        <w:t>przydzielan</w:t>
      </w:r>
      <w:r w:rsidR="00422488">
        <w:rPr>
          <w:rFonts w:ascii="Lato" w:hAnsi="Lato" w:cs="Arial"/>
          <w:sz w:val="20"/>
          <w:szCs w:val="20"/>
        </w:rPr>
        <w:t>y</w:t>
      </w:r>
      <w:r w:rsidR="00422488" w:rsidRPr="00E724BB">
        <w:rPr>
          <w:rFonts w:ascii="Lato" w:hAnsi="Lato" w:cs="Arial"/>
          <w:sz w:val="20"/>
          <w:szCs w:val="20"/>
        </w:rPr>
        <w:t xml:space="preserve"> </w:t>
      </w:r>
      <w:r w:rsidR="00422488">
        <w:rPr>
          <w:rFonts w:ascii="Lato" w:hAnsi="Lato" w:cs="Arial"/>
          <w:sz w:val="20"/>
          <w:szCs w:val="20"/>
        </w:rPr>
        <w:t xml:space="preserve">jest do oceny </w:t>
      </w:r>
      <w:r w:rsidR="009C21CC">
        <w:rPr>
          <w:rFonts w:ascii="Lato" w:hAnsi="Lato" w:cs="Arial"/>
          <w:sz w:val="20"/>
          <w:szCs w:val="20"/>
        </w:rPr>
        <w:t xml:space="preserve">w zakresie kryteriów </w:t>
      </w:r>
      <w:r w:rsidR="00422488">
        <w:rPr>
          <w:rFonts w:ascii="Lato" w:hAnsi="Lato" w:cs="Arial"/>
          <w:sz w:val="20"/>
          <w:szCs w:val="20"/>
        </w:rPr>
        <w:t xml:space="preserve">przez danego </w:t>
      </w:r>
      <w:r w:rsidR="009C21CC">
        <w:rPr>
          <w:rFonts w:ascii="Lato" w:hAnsi="Lato" w:cs="Arial"/>
          <w:sz w:val="20"/>
          <w:szCs w:val="20"/>
        </w:rPr>
        <w:t>Eksperta</w:t>
      </w:r>
      <w:r w:rsidR="00422488">
        <w:rPr>
          <w:rFonts w:ascii="Lato" w:hAnsi="Lato" w:cs="Arial"/>
          <w:sz w:val="20"/>
          <w:szCs w:val="20"/>
        </w:rPr>
        <w:t xml:space="preserve"> poprzez losowanie.</w:t>
      </w:r>
      <w:r w:rsidRPr="00B92CC8">
        <w:rPr>
          <w:rFonts w:ascii="Lato" w:hAnsi="Lato" w:cs="Arial"/>
          <w:sz w:val="20"/>
          <w:szCs w:val="20"/>
        </w:rPr>
        <w:t xml:space="preserve"> </w:t>
      </w:r>
      <w:bookmarkEnd w:id="12"/>
    </w:p>
    <w:p w14:paraId="2E115E16" w14:textId="21C35190" w:rsidR="00106BF7" w:rsidRPr="00B92CC8" w:rsidRDefault="00106BF7" w:rsidP="005F0B39">
      <w:pPr>
        <w:numPr>
          <w:ilvl w:val="0"/>
          <w:numId w:val="15"/>
        </w:numPr>
        <w:spacing w:after="0" w:line="276" w:lineRule="auto"/>
        <w:ind w:left="284" w:hanging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Szczegółowe warunki przedstawienia oceny lub opinii przez Eksperta, stawka wynagrodzenia oraz zasady oceny pracy Eksperta zawarte są w umowie podpisanej z Ekspertem.</w:t>
      </w:r>
    </w:p>
    <w:p w14:paraId="6B5332A7" w14:textId="43CD3318" w:rsidR="00106BF7" w:rsidRPr="00B92CC8" w:rsidRDefault="00106BF7" w:rsidP="005F0B39">
      <w:pPr>
        <w:numPr>
          <w:ilvl w:val="0"/>
          <w:numId w:val="15"/>
        </w:numPr>
        <w:spacing w:after="0" w:line="276" w:lineRule="auto"/>
        <w:ind w:left="284" w:hanging="284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Eksperci wyłaniani są w drodze losowania spośród osób umieszczonych w wykazie kandydatów na Ekspertów zamieszczonym na stronie Instytucji Zarządzającej. </w:t>
      </w:r>
    </w:p>
    <w:p w14:paraId="71CB2780" w14:textId="77777777" w:rsidR="00106BF7" w:rsidRPr="00B92CC8" w:rsidRDefault="00106BF7" w:rsidP="005F0B39">
      <w:pPr>
        <w:spacing w:after="0" w:line="276" w:lineRule="auto"/>
        <w:ind w:left="720"/>
        <w:rPr>
          <w:rFonts w:ascii="Lato" w:eastAsia="Times New Roman" w:hAnsi="Lato" w:cs="Arial"/>
          <w:b/>
          <w:sz w:val="20"/>
          <w:szCs w:val="20"/>
        </w:rPr>
      </w:pPr>
    </w:p>
    <w:p w14:paraId="57CE6ABA" w14:textId="6EC2678C" w:rsidR="00106BF7" w:rsidRPr="00B92CC8" w:rsidRDefault="00106BF7" w:rsidP="005F0B39">
      <w:pPr>
        <w:pStyle w:val="Akapitzlist"/>
        <w:tabs>
          <w:tab w:val="left" w:pos="0"/>
        </w:tabs>
        <w:spacing w:after="0" w:line="276" w:lineRule="auto"/>
        <w:ind w:left="284"/>
        <w:jc w:val="center"/>
        <w:rPr>
          <w:rFonts w:ascii="Lato" w:hAnsi="Lato" w:cs="Arial"/>
          <w:b/>
          <w:bCs/>
          <w:sz w:val="20"/>
          <w:szCs w:val="20"/>
        </w:rPr>
      </w:pPr>
      <w:r w:rsidRPr="00B92CC8">
        <w:rPr>
          <w:rFonts w:ascii="Lato" w:hAnsi="Lato" w:cs="Arial"/>
          <w:b/>
          <w:bCs/>
          <w:sz w:val="20"/>
          <w:szCs w:val="20"/>
        </w:rPr>
        <w:t>§ 8.</w:t>
      </w:r>
    </w:p>
    <w:p w14:paraId="42191884" w14:textId="77777777" w:rsidR="00106BF7" w:rsidRPr="00B92CC8" w:rsidRDefault="00106BF7" w:rsidP="005F0B39">
      <w:pPr>
        <w:spacing w:after="0" w:line="276" w:lineRule="auto"/>
        <w:ind w:left="720"/>
        <w:rPr>
          <w:rFonts w:ascii="Lato" w:eastAsia="Times New Roman" w:hAnsi="Lato" w:cs="Arial"/>
          <w:b/>
          <w:sz w:val="20"/>
          <w:szCs w:val="20"/>
        </w:rPr>
      </w:pPr>
    </w:p>
    <w:p w14:paraId="19B75D00" w14:textId="4CBB6973" w:rsidR="00106BF7" w:rsidRPr="00B92CC8" w:rsidRDefault="00106BF7" w:rsidP="005F0B39">
      <w:pPr>
        <w:numPr>
          <w:ilvl w:val="1"/>
          <w:numId w:val="12"/>
        </w:numPr>
        <w:tabs>
          <w:tab w:val="clear" w:pos="1440"/>
          <w:tab w:val="num" w:pos="284"/>
        </w:tabs>
        <w:spacing w:after="0" w:line="276" w:lineRule="auto"/>
        <w:ind w:hanging="1440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Do obowiązków Eksperta należy w szczególności:</w:t>
      </w:r>
    </w:p>
    <w:p w14:paraId="2A779A73" w14:textId="3A07A272" w:rsidR="00106BF7" w:rsidRPr="00B92CC8" w:rsidRDefault="00106BF7" w:rsidP="005F0B39">
      <w:pPr>
        <w:numPr>
          <w:ilvl w:val="0"/>
          <w:numId w:val="22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terminowe i rzetelne sporządzanie</w:t>
      </w:r>
      <w:r w:rsidR="00362B05">
        <w:rPr>
          <w:rFonts w:ascii="Lato" w:hAnsi="Lato" w:cs="Arial"/>
          <w:sz w:val="20"/>
          <w:szCs w:val="20"/>
        </w:rPr>
        <w:t xml:space="preserve"> oceny/</w:t>
      </w:r>
      <w:r w:rsidRPr="00B92CC8">
        <w:rPr>
          <w:rFonts w:ascii="Lato" w:hAnsi="Lato" w:cs="Arial"/>
          <w:sz w:val="20"/>
          <w:szCs w:val="20"/>
        </w:rPr>
        <w:t>opinii na temat danego projektu lub jego wybranych elementów wraz z uzasadnieniem;</w:t>
      </w:r>
    </w:p>
    <w:p w14:paraId="496CF243" w14:textId="3561344D" w:rsidR="00106BF7" w:rsidRPr="00B92CC8" w:rsidRDefault="00106BF7" w:rsidP="005F0B39">
      <w:pPr>
        <w:numPr>
          <w:ilvl w:val="0"/>
          <w:numId w:val="22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zgłaszanie do Przewodniczącego KOP uwag i zastrzeżeń w zakresie Wniosk</w:t>
      </w:r>
      <w:r w:rsidR="002573A2" w:rsidRPr="00B92CC8">
        <w:rPr>
          <w:rFonts w:ascii="Lato" w:hAnsi="Lato" w:cs="Arial"/>
          <w:sz w:val="20"/>
          <w:szCs w:val="20"/>
        </w:rPr>
        <w:t>ów</w:t>
      </w:r>
      <w:r w:rsidRPr="00B92CC8">
        <w:rPr>
          <w:rFonts w:ascii="Lato" w:hAnsi="Lato" w:cs="Arial"/>
          <w:sz w:val="20"/>
          <w:szCs w:val="20"/>
        </w:rPr>
        <w:t xml:space="preserve">; </w:t>
      </w:r>
    </w:p>
    <w:p w14:paraId="7396CEED" w14:textId="0CD81F29" w:rsidR="00106BF7" w:rsidRPr="00B92CC8" w:rsidRDefault="00106BF7" w:rsidP="005F0B39">
      <w:pPr>
        <w:numPr>
          <w:ilvl w:val="0"/>
          <w:numId w:val="22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niezwłoczne powiadamianie Przewodniczącego KOP o okolicznościach uniemożliwiających podpisanie deklaracji poufności czy oświadczenia </w:t>
      </w:r>
      <w:r w:rsidR="00AB1E97" w:rsidRPr="00B92CC8">
        <w:rPr>
          <w:rFonts w:ascii="Lato" w:hAnsi="Lato" w:cs="Arial"/>
          <w:sz w:val="20"/>
          <w:szCs w:val="20"/>
        </w:rPr>
        <w:t>o bezstronności i braku konfliktu interesów.</w:t>
      </w:r>
    </w:p>
    <w:p w14:paraId="7B8D4B16" w14:textId="06C4F17C" w:rsidR="00106BF7" w:rsidRPr="00B92CC8" w:rsidRDefault="00106BF7" w:rsidP="005F0B39">
      <w:pPr>
        <w:numPr>
          <w:ilvl w:val="1"/>
          <w:numId w:val="12"/>
        </w:numPr>
        <w:tabs>
          <w:tab w:val="clear" w:pos="1440"/>
          <w:tab w:val="num" w:pos="284"/>
          <w:tab w:val="num" w:pos="360"/>
        </w:tabs>
        <w:spacing w:after="0" w:line="276" w:lineRule="auto"/>
        <w:ind w:left="284" w:hanging="284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Eksperci, wykonując swoje obowiązki, zobowiązani są do zachowania bezstronności oraz poufności danych i informacji zawartych we Wniosk</w:t>
      </w:r>
      <w:r w:rsidR="002573A2" w:rsidRPr="00B92CC8">
        <w:rPr>
          <w:rFonts w:ascii="Lato" w:hAnsi="Lato" w:cs="Arial"/>
          <w:sz w:val="20"/>
          <w:szCs w:val="20"/>
        </w:rPr>
        <w:t>ach</w:t>
      </w:r>
      <w:r w:rsidRPr="00B92CC8">
        <w:rPr>
          <w:rFonts w:ascii="Lato" w:hAnsi="Lato" w:cs="Arial"/>
          <w:sz w:val="20"/>
          <w:szCs w:val="20"/>
        </w:rPr>
        <w:t xml:space="preserve">. </w:t>
      </w:r>
    </w:p>
    <w:p w14:paraId="5B33D36A" w14:textId="77777777" w:rsidR="00106BF7" w:rsidRPr="00B92CC8" w:rsidRDefault="00106BF7" w:rsidP="005F0B39">
      <w:pPr>
        <w:spacing w:after="0" w:line="276" w:lineRule="auto"/>
        <w:ind w:left="-74"/>
        <w:rPr>
          <w:rFonts w:ascii="Lato" w:hAnsi="Lato" w:cs="Arial"/>
          <w:sz w:val="20"/>
          <w:szCs w:val="20"/>
        </w:rPr>
      </w:pPr>
    </w:p>
    <w:p w14:paraId="1A9757E6" w14:textId="6862699D" w:rsidR="00B76E12" w:rsidRPr="00B92CC8" w:rsidRDefault="00B76E12" w:rsidP="005F0B39">
      <w:pPr>
        <w:shd w:val="clear" w:color="auto" w:fill="D9E2F3"/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OCENA WNIOSK</w:t>
      </w:r>
      <w:r w:rsidR="002573A2" w:rsidRPr="00B92CC8">
        <w:rPr>
          <w:rFonts w:ascii="Lato" w:hAnsi="Lato" w:cs="Arial"/>
          <w:b/>
          <w:sz w:val="20"/>
          <w:szCs w:val="20"/>
        </w:rPr>
        <w:t xml:space="preserve">ÓW </w:t>
      </w:r>
    </w:p>
    <w:p w14:paraId="3B13D039" w14:textId="6AAFC1BB" w:rsidR="00B76E12" w:rsidRPr="00B92CC8" w:rsidRDefault="00B76E12" w:rsidP="005F0B39">
      <w:pPr>
        <w:pStyle w:val="Akapitzlist"/>
        <w:tabs>
          <w:tab w:val="left" w:pos="0"/>
        </w:tabs>
        <w:spacing w:after="0" w:line="276" w:lineRule="auto"/>
        <w:ind w:left="284"/>
        <w:rPr>
          <w:rFonts w:ascii="Lato" w:hAnsi="Lato" w:cs="Arial"/>
          <w:b/>
          <w:bCs/>
          <w:sz w:val="20"/>
          <w:szCs w:val="20"/>
        </w:rPr>
      </w:pPr>
    </w:p>
    <w:p w14:paraId="68A34835" w14:textId="148A1782" w:rsidR="00106BF7" w:rsidRPr="00B92CC8" w:rsidRDefault="00106BF7" w:rsidP="005F0B39">
      <w:pPr>
        <w:pStyle w:val="Akapitzlist"/>
        <w:tabs>
          <w:tab w:val="left" w:pos="0"/>
        </w:tabs>
        <w:spacing w:after="0" w:line="276" w:lineRule="auto"/>
        <w:ind w:left="284"/>
        <w:jc w:val="center"/>
        <w:rPr>
          <w:rFonts w:ascii="Lato" w:hAnsi="Lato" w:cs="Arial"/>
          <w:b/>
          <w:bCs/>
          <w:sz w:val="20"/>
          <w:szCs w:val="20"/>
        </w:rPr>
      </w:pPr>
      <w:r w:rsidRPr="00B92CC8">
        <w:rPr>
          <w:rFonts w:ascii="Lato" w:hAnsi="Lato" w:cs="Arial"/>
          <w:b/>
          <w:bCs/>
          <w:sz w:val="20"/>
          <w:szCs w:val="20"/>
        </w:rPr>
        <w:t>§ 9.</w:t>
      </w:r>
    </w:p>
    <w:p w14:paraId="7D0482AA" w14:textId="77777777" w:rsidR="00106BF7" w:rsidRPr="00B92CC8" w:rsidRDefault="00106BF7" w:rsidP="005F0B39">
      <w:pPr>
        <w:pStyle w:val="Akapitzlist"/>
        <w:tabs>
          <w:tab w:val="left" w:pos="0"/>
        </w:tabs>
        <w:spacing w:after="0" w:line="276" w:lineRule="auto"/>
        <w:ind w:left="284"/>
        <w:rPr>
          <w:rFonts w:ascii="Lato" w:hAnsi="Lato" w:cs="Arial"/>
          <w:b/>
          <w:bCs/>
          <w:sz w:val="20"/>
          <w:szCs w:val="20"/>
        </w:rPr>
      </w:pPr>
    </w:p>
    <w:p w14:paraId="0227E0FE" w14:textId="44B147CA" w:rsidR="00B76E12" w:rsidRPr="00B92CC8" w:rsidRDefault="00B76E12" w:rsidP="005F0B39">
      <w:pPr>
        <w:numPr>
          <w:ilvl w:val="0"/>
          <w:numId w:val="16"/>
        </w:numPr>
        <w:tabs>
          <w:tab w:val="left" w:pos="0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Times New Roman"/>
          <w:color w:val="000000"/>
          <w:kern w:val="0"/>
          <w:sz w:val="20"/>
          <w:szCs w:val="20"/>
        </w:rPr>
        <w:t>KOP ocenia projekty w zakresie spełniania kryteriów wyboru projektów</w:t>
      </w:r>
      <w:r w:rsidRPr="00B92CC8">
        <w:rPr>
          <w:rFonts w:ascii="Lato" w:eastAsia="Times New Roman" w:hAnsi="Lato" w:cs="Arial"/>
          <w:sz w:val="20"/>
          <w:szCs w:val="20"/>
        </w:rPr>
        <w:t>:</w:t>
      </w:r>
    </w:p>
    <w:p w14:paraId="4968F556" w14:textId="2889F806" w:rsidR="00B76E12" w:rsidRPr="00B92CC8" w:rsidRDefault="00B76E12" w:rsidP="005F0B39">
      <w:pPr>
        <w:tabs>
          <w:tab w:val="left" w:pos="0"/>
          <w:tab w:val="num" w:pos="720"/>
        </w:tabs>
        <w:spacing w:after="0" w:line="276" w:lineRule="auto"/>
        <w:ind w:left="720" w:hanging="74"/>
        <w:rPr>
          <w:rFonts w:ascii="Lato" w:eastAsia="Times New Roman" w:hAnsi="Lato" w:cs="Arial"/>
          <w:sz w:val="20"/>
          <w:szCs w:val="20"/>
        </w:rPr>
      </w:pPr>
      <w:r w:rsidRPr="00B92CC8">
        <w:rPr>
          <w:rFonts w:ascii="Lato" w:eastAsia="Times New Roman" w:hAnsi="Lato" w:cs="Arial"/>
          <w:sz w:val="20"/>
          <w:szCs w:val="20"/>
        </w:rPr>
        <w:t>1) kryteriów formalnych</w:t>
      </w:r>
      <w:r w:rsidR="00AB1E97" w:rsidRPr="00B92CC8">
        <w:rPr>
          <w:rFonts w:ascii="Lato" w:eastAsia="Times New Roman" w:hAnsi="Lato" w:cs="Arial"/>
          <w:sz w:val="20"/>
          <w:szCs w:val="20"/>
        </w:rPr>
        <w:t xml:space="preserve"> (obligatoryjnych)</w:t>
      </w:r>
      <w:r w:rsidRPr="00B92CC8">
        <w:rPr>
          <w:rFonts w:ascii="Lato" w:eastAsia="Times New Roman" w:hAnsi="Lato" w:cs="Arial"/>
          <w:sz w:val="20"/>
          <w:szCs w:val="20"/>
        </w:rPr>
        <w:t>;</w:t>
      </w:r>
    </w:p>
    <w:p w14:paraId="5A98B46A" w14:textId="46D0D603" w:rsidR="00B76E12" w:rsidRPr="00B92CC8" w:rsidRDefault="00B76E12" w:rsidP="005F0B39">
      <w:pPr>
        <w:tabs>
          <w:tab w:val="left" w:pos="0"/>
          <w:tab w:val="num" w:pos="720"/>
        </w:tabs>
        <w:spacing w:after="0" w:line="276" w:lineRule="auto"/>
        <w:ind w:left="720" w:hanging="74"/>
        <w:rPr>
          <w:rFonts w:ascii="Lato" w:eastAsia="Times New Roman" w:hAnsi="Lato" w:cs="Arial"/>
          <w:sz w:val="20"/>
          <w:szCs w:val="20"/>
        </w:rPr>
      </w:pPr>
      <w:r w:rsidRPr="00B92CC8">
        <w:rPr>
          <w:rFonts w:ascii="Lato" w:eastAsia="Times New Roman" w:hAnsi="Lato" w:cs="Arial"/>
          <w:sz w:val="20"/>
          <w:szCs w:val="20"/>
        </w:rPr>
        <w:t>2) kryteriów merytorycznych</w:t>
      </w:r>
      <w:r w:rsidR="00AB1E97" w:rsidRPr="00B92CC8">
        <w:rPr>
          <w:rFonts w:ascii="Lato" w:eastAsia="Times New Roman" w:hAnsi="Lato" w:cs="Arial"/>
          <w:sz w:val="20"/>
          <w:szCs w:val="20"/>
        </w:rPr>
        <w:t xml:space="preserve"> (rankingujących i obligatoryjnych)</w:t>
      </w:r>
      <w:r w:rsidRPr="00B92CC8">
        <w:rPr>
          <w:rFonts w:ascii="Lato" w:eastAsia="Times New Roman" w:hAnsi="Lato" w:cs="Arial"/>
          <w:sz w:val="20"/>
          <w:szCs w:val="20"/>
        </w:rPr>
        <w:t>.</w:t>
      </w:r>
    </w:p>
    <w:p w14:paraId="732AF6B8" w14:textId="647A29EB" w:rsidR="00CC25C6" w:rsidRPr="00B92CC8" w:rsidRDefault="00B35BC1" w:rsidP="005F0B39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Ocena </w:t>
      </w:r>
      <w:r w:rsidR="00272C59" w:rsidRPr="00B92CC8">
        <w:rPr>
          <w:rFonts w:ascii="Lato" w:hAnsi="Lato" w:cs="Arial"/>
          <w:sz w:val="20"/>
          <w:szCs w:val="20"/>
        </w:rPr>
        <w:t xml:space="preserve">każdego </w:t>
      </w:r>
      <w:r w:rsidRPr="00B92CC8">
        <w:rPr>
          <w:rFonts w:ascii="Lato" w:hAnsi="Lato" w:cs="Arial"/>
          <w:sz w:val="20"/>
          <w:szCs w:val="20"/>
        </w:rPr>
        <w:t>Wnios</w:t>
      </w:r>
      <w:r w:rsidR="00B76E12" w:rsidRPr="00B92CC8">
        <w:rPr>
          <w:rFonts w:ascii="Lato" w:hAnsi="Lato" w:cs="Arial"/>
          <w:sz w:val="20"/>
          <w:szCs w:val="20"/>
        </w:rPr>
        <w:t xml:space="preserve">ku </w:t>
      </w:r>
      <w:r w:rsidRPr="00B92CC8">
        <w:rPr>
          <w:rFonts w:ascii="Lato" w:hAnsi="Lato" w:cs="Arial"/>
          <w:sz w:val="20"/>
          <w:szCs w:val="20"/>
        </w:rPr>
        <w:t>prowadzona jest w formie indywidualnej</w:t>
      </w:r>
      <w:r w:rsidR="00CC25C6" w:rsidRPr="00B92CC8">
        <w:rPr>
          <w:rFonts w:ascii="Lato" w:hAnsi="Lato" w:cs="Arial"/>
          <w:sz w:val="20"/>
          <w:szCs w:val="20"/>
        </w:rPr>
        <w:t>, niezależnej</w:t>
      </w:r>
      <w:r w:rsidRPr="00B92CC8">
        <w:rPr>
          <w:rFonts w:ascii="Lato" w:hAnsi="Lato" w:cs="Arial"/>
          <w:sz w:val="20"/>
          <w:szCs w:val="20"/>
        </w:rPr>
        <w:t xml:space="preserve"> oceny</w:t>
      </w:r>
      <w:r w:rsidR="00936307" w:rsidRPr="00B92CC8">
        <w:rPr>
          <w:rFonts w:ascii="Lato" w:hAnsi="Lato" w:cs="Arial"/>
          <w:sz w:val="20"/>
          <w:szCs w:val="20"/>
        </w:rPr>
        <w:t xml:space="preserve"> </w:t>
      </w:r>
      <w:r w:rsidRPr="00B92CC8">
        <w:rPr>
          <w:rFonts w:ascii="Lato" w:hAnsi="Lato" w:cs="Arial"/>
          <w:sz w:val="20"/>
          <w:szCs w:val="20"/>
        </w:rPr>
        <w:t>dokonywanej</w:t>
      </w:r>
      <w:r w:rsidR="00167083">
        <w:rPr>
          <w:rFonts w:ascii="Lato" w:hAnsi="Lato" w:cs="Arial"/>
          <w:sz w:val="20"/>
          <w:szCs w:val="20"/>
        </w:rPr>
        <w:t xml:space="preserve"> </w:t>
      </w:r>
      <w:r w:rsidRPr="00B92CC8">
        <w:rPr>
          <w:rFonts w:ascii="Lato" w:hAnsi="Lato" w:cs="Arial"/>
          <w:sz w:val="20"/>
          <w:szCs w:val="20"/>
        </w:rPr>
        <w:t xml:space="preserve">przez </w:t>
      </w:r>
      <w:r w:rsidR="0062675E" w:rsidRPr="00B92CC8">
        <w:rPr>
          <w:rFonts w:ascii="Lato" w:hAnsi="Lato" w:cs="CIDFont+F1"/>
          <w:sz w:val="20"/>
          <w:szCs w:val="20"/>
        </w:rPr>
        <w:t>dwóch Członków KOP</w:t>
      </w:r>
      <w:r w:rsidRPr="00B92CC8">
        <w:rPr>
          <w:rFonts w:ascii="Lato" w:hAnsi="Lato" w:cs="Arial"/>
          <w:sz w:val="20"/>
          <w:szCs w:val="20"/>
        </w:rPr>
        <w:t>.</w:t>
      </w:r>
      <w:r w:rsidR="00E724BB">
        <w:rPr>
          <w:rFonts w:ascii="Lato" w:hAnsi="Lato" w:cs="Arial"/>
          <w:sz w:val="20"/>
          <w:szCs w:val="20"/>
        </w:rPr>
        <w:t xml:space="preserve"> </w:t>
      </w:r>
      <w:bookmarkStart w:id="13" w:name="_Hlk176765313"/>
      <w:r w:rsidR="00E724BB">
        <w:rPr>
          <w:rFonts w:ascii="Lato" w:hAnsi="Lato" w:cs="Arial"/>
          <w:sz w:val="20"/>
          <w:szCs w:val="20"/>
        </w:rPr>
        <w:t xml:space="preserve">Wniosek </w:t>
      </w:r>
      <w:r w:rsidR="00E724BB" w:rsidRPr="00E724BB">
        <w:rPr>
          <w:rFonts w:ascii="Lato" w:hAnsi="Lato" w:cs="Arial"/>
          <w:sz w:val="20"/>
          <w:szCs w:val="20"/>
        </w:rPr>
        <w:t>przydzielan</w:t>
      </w:r>
      <w:r w:rsidR="00E724BB">
        <w:rPr>
          <w:rFonts w:ascii="Lato" w:hAnsi="Lato" w:cs="Arial"/>
          <w:sz w:val="20"/>
          <w:szCs w:val="20"/>
        </w:rPr>
        <w:t>y</w:t>
      </w:r>
      <w:r w:rsidR="00E724BB" w:rsidRPr="00E724BB">
        <w:rPr>
          <w:rFonts w:ascii="Lato" w:hAnsi="Lato" w:cs="Arial"/>
          <w:sz w:val="20"/>
          <w:szCs w:val="20"/>
        </w:rPr>
        <w:t xml:space="preserve"> </w:t>
      </w:r>
      <w:r w:rsidR="00E724BB">
        <w:rPr>
          <w:rFonts w:ascii="Lato" w:hAnsi="Lato" w:cs="Arial"/>
          <w:sz w:val="20"/>
          <w:szCs w:val="20"/>
        </w:rPr>
        <w:t xml:space="preserve">jest do oceny przez danego Członka KOP </w:t>
      </w:r>
      <w:r w:rsidR="00422488">
        <w:rPr>
          <w:rFonts w:ascii="Lato" w:hAnsi="Lato" w:cs="Arial"/>
          <w:sz w:val="20"/>
          <w:szCs w:val="20"/>
        </w:rPr>
        <w:t>poprzez losowanie.</w:t>
      </w:r>
      <w:bookmarkEnd w:id="13"/>
    </w:p>
    <w:p w14:paraId="51E90569" w14:textId="6D6E6F2C" w:rsidR="00C74D94" w:rsidRPr="00B92CC8" w:rsidRDefault="00C74D94" w:rsidP="005F0B39">
      <w:pPr>
        <w:pStyle w:val="Akapitzlist"/>
        <w:numPr>
          <w:ilvl w:val="0"/>
          <w:numId w:val="16"/>
        </w:numPr>
        <w:tabs>
          <w:tab w:val="left" w:pos="426"/>
        </w:tabs>
        <w:spacing w:after="0" w:line="276" w:lineRule="auto"/>
        <w:ind w:right="1"/>
        <w:rPr>
          <w:rFonts w:ascii="Lato" w:hAnsi="Lato" w:cs="Open Sans"/>
          <w:sz w:val="20"/>
          <w:szCs w:val="20"/>
        </w:rPr>
      </w:pPr>
      <w:bookmarkStart w:id="14" w:name="_Hlk176765374"/>
      <w:r w:rsidRPr="00B92CC8">
        <w:rPr>
          <w:rFonts w:ascii="Lato" w:hAnsi="Lato" w:cs="Open Sans"/>
          <w:sz w:val="20"/>
          <w:szCs w:val="20"/>
        </w:rPr>
        <w:lastRenderedPageBreak/>
        <w:t>Sekretarz KOP nadaje członkowi KOP uprawnienia w WOD2021 (CST2021) do oceny danego Wniosku.</w:t>
      </w:r>
      <w:bookmarkEnd w:id="14"/>
    </w:p>
    <w:p w14:paraId="27AD816C" w14:textId="55DB4117" w:rsidR="001B09D1" w:rsidRPr="00000C40" w:rsidRDefault="001B09D1" w:rsidP="005F0B39">
      <w:pPr>
        <w:pStyle w:val="Akapitzlist"/>
        <w:numPr>
          <w:ilvl w:val="0"/>
          <w:numId w:val="16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CIDFont+F1"/>
          <w:sz w:val="20"/>
          <w:szCs w:val="20"/>
        </w:rPr>
        <w:t xml:space="preserve">Całkowity czas oceny nie powinien przekroczyć 120 dni. Do terminu oceny nie wlicza się czasu </w:t>
      </w:r>
      <w:r w:rsidRPr="00000C40">
        <w:rPr>
          <w:rFonts w:ascii="Lato" w:hAnsi="Lato" w:cs="CIDFont+F1"/>
          <w:sz w:val="20"/>
          <w:szCs w:val="20"/>
        </w:rPr>
        <w:t xml:space="preserve">związanego z dokonywaniem przez </w:t>
      </w:r>
      <w:r w:rsidR="00B32BB2" w:rsidRPr="00000C40">
        <w:rPr>
          <w:rFonts w:ascii="Lato" w:hAnsi="Lato" w:cs="CIDFont+F1"/>
          <w:sz w:val="20"/>
          <w:szCs w:val="20"/>
        </w:rPr>
        <w:t>W</w:t>
      </w:r>
      <w:r w:rsidRPr="00000C40">
        <w:rPr>
          <w:rFonts w:ascii="Lato" w:hAnsi="Lato" w:cs="CIDFont+F1"/>
          <w:sz w:val="20"/>
          <w:szCs w:val="20"/>
        </w:rPr>
        <w:t xml:space="preserve">nioskodawcę uzupełnień lub poprawy </w:t>
      </w:r>
      <w:r w:rsidR="007E0E3F" w:rsidRPr="00000C40">
        <w:rPr>
          <w:rFonts w:ascii="Lato" w:hAnsi="Lato" w:cs="CIDFont+F1"/>
          <w:sz w:val="20"/>
          <w:szCs w:val="20"/>
        </w:rPr>
        <w:t>W</w:t>
      </w:r>
      <w:r w:rsidRPr="00000C40">
        <w:rPr>
          <w:rFonts w:ascii="Lato" w:hAnsi="Lato" w:cs="CIDFont+F1"/>
          <w:sz w:val="20"/>
          <w:szCs w:val="20"/>
        </w:rPr>
        <w:t xml:space="preserve">niosku i poprawą przez </w:t>
      </w:r>
      <w:bookmarkStart w:id="15" w:name="_Hlk176765445"/>
      <w:r w:rsidR="00734F2F" w:rsidRPr="00000C40">
        <w:rPr>
          <w:rFonts w:ascii="Lato" w:hAnsi="Lato" w:cs="CIDFont+F1"/>
          <w:sz w:val="20"/>
          <w:szCs w:val="20"/>
        </w:rPr>
        <w:t xml:space="preserve">Instytucję </w:t>
      </w:r>
      <w:r w:rsidR="00C35C80">
        <w:rPr>
          <w:rFonts w:ascii="Lato" w:hAnsi="Lato" w:cs="CIDFont+F1"/>
          <w:sz w:val="20"/>
          <w:szCs w:val="20"/>
        </w:rPr>
        <w:t>organizującą nabór</w:t>
      </w:r>
      <w:r w:rsidR="00C35C80" w:rsidRPr="00000C40">
        <w:rPr>
          <w:rFonts w:ascii="Lato" w:hAnsi="Lato" w:cs="CIDFont+F1"/>
          <w:sz w:val="20"/>
          <w:szCs w:val="20"/>
        </w:rPr>
        <w:t xml:space="preserve"> </w:t>
      </w:r>
      <w:r w:rsidR="009B7FB0" w:rsidRPr="00000C40">
        <w:rPr>
          <w:rFonts w:ascii="Lato" w:hAnsi="Lato" w:cs="CIDFont+F1"/>
          <w:sz w:val="20"/>
          <w:szCs w:val="20"/>
        </w:rPr>
        <w:t xml:space="preserve">(dalej: </w:t>
      </w:r>
      <w:r w:rsidRPr="00000C40">
        <w:rPr>
          <w:rFonts w:ascii="Lato" w:hAnsi="Lato" w:cs="CIDFont+F1"/>
          <w:sz w:val="20"/>
          <w:szCs w:val="20"/>
        </w:rPr>
        <w:t>I</w:t>
      </w:r>
      <w:r w:rsidR="00C35C80">
        <w:rPr>
          <w:rFonts w:ascii="Lato" w:hAnsi="Lato" w:cs="CIDFont+F1"/>
          <w:sz w:val="20"/>
          <w:szCs w:val="20"/>
        </w:rPr>
        <w:t>ON</w:t>
      </w:r>
      <w:r w:rsidR="009B7FB0" w:rsidRPr="00000C40">
        <w:rPr>
          <w:rFonts w:ascii="Lato" w:hAnsi="Lato" w:cs="CIDFont+F1"/>
          <w:sz w:val="20"/>
          <w:szCs w:val="20"/>
        </w:rPr>
        <w:t>)</w:t>
      </w:r>
      <w:bookmarkEnd w:id="15"/>
      <w:r w:rsidRPr="00000C40">
        <w:rPr>
          <w:rFonts w:ascii="Lato" w:hAnsi="Lato" w:cs="CIDFont+F1"/>
          <w:sz w:val="20"/>
          <w:szCs w:val="20"/>
        </w:rPr>
        <w:t xml:space="preserve"> oczywistych omyłek pisarskich lub rachunkowych, </w:t>
      </w:r>
      <w:r w:rsidRPr="00000C40">
        <w:rPr>
          <w:rFonts w:ascii="Lato" w:hAnsi="Lato" w:cs="Arial"/>
          <w:sz w:val="20"/>
          <w:szCs w:val="20"/>
        </w:rPr>
        <w:t>niemniej jednak przedmiotowa o</w:t>
      </w:r>
      <w:r w:rsidRPr="00000C40">
        <w:rPr>
          <w:rFonts w:ascii="Lato" w:eastAsia="Times New Roman" w:hAnsi="Lato" w:cs="Arial"/>
          <w:sz w:val="20"/>
          <w:szCs w:val="20"/>
          <w:lang w:eastAsia="pl-PL"/>
        </w:rPr>
        <w:t>cena</w:t>
      </w:r>
      <w:r w:rsidRPr="00000C40">
        <w:rPr>
          <w:rFonts w:ascii="Lato" w:hAnsi="Lato" w:cs="Arial"/>
          <w:sz w:val="20"/>
          <w:szCs w:val="20"/>
        </w:rPr>
        <w:t xml:space="preserve"> powinna zostać dokonana w jak najkrótszym terminie.</w:t>
      </w:r>
    </w:p>
    <w:p w14:paraId="6BCF6685" w14:textId="27E7A2A5" w:rsidR="00CC25C6" w:rsidRPr="00000C40" w:rsidRDefault="00CC25C6" w:rsidP="005F0B39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000C40">
        <w:rPr>
          <w:rFonts w:ascii="Lato" w:eastAsia="Times New Roman" w:hAnsi="Lato" w:cs="Arial"/>
          <w:sz w:val="20"/>
          <w:szCs w:val="20"/>
        </w:rPr>
        <w:t xml:space="preserve">Wykaz formalnych i merytorycznych kryteriów wyboru projektów stanowi załącznik nr </w:t>
      </w:r>
      <w:r w:rsidR="008E5EC4" w:rsidRPr="00000C40">
        <w:rPr>
          <w:rFonts w:ascii="Lato" w:eastAsia="Times New Roman" w:hAnsi="Lato" w:cs="Arial"/>
          <w:sz w:val="20"/>
          <w:szCs w:val="20"/>
        </w:rPr>
        <w:t>3</w:t>
      </w:r>
      <w:r w:rsidR="0077106B" w:rsidRPr="00000C40">
        <w:rPr>
          <w:rFonts w:ascii="Lato" w:eastAsia="Times New Roman" w:hAnsi="Lato" w:cs="Arial"/>
          <w:sz w:val="20"/>
          <w:szCs w:val="20"/>
        </w:rPr>
        <w:t xml:space="preserve">a i </w:t>
      </w:r>
      <w:r w:rsidR="008E5EC4" w:rsidRPr="00000C40">
        <w:rPr>
          <w:rFonts w:ascii="Lato" w:eastAsia="Times New Roman" w:hAnsi="Lato" w:cs="Arial"/>
          <w:sz w:val="20"/>
          <w:szCs w:val="20"/>
        </w:rPr>
        <w:t>3</w:t>
      </w:r>
      <w:r w:rsidR="0077106B" w:rsidRPr="00000C40">
        <w:rPr>
          <w:rFonts w:ascii="Lato" w:eastAsia="Times New Roman" w:hAnsi="Lato" w:cs="Arial"/>
          <w:sz w:val="20"/>
          <w:szCs w:val="20"/>
        </w:rPr>
        <w:t>b</w:t>
      </w:r>
      <w:r w:rsidRPr="00000C40">
        <w:rPr>
          <w:rFonts w:ascii="Lato" w:eastAsia="Times New Roman" w:hAnsi="Lato" w:cs="Arial"/>
          <w:sz w:val="20"/>
          <w:szCs w:val="20"/>
        </w:rPr>
        <w:t xml:space="preserve"> do Regulaminu </w:t>
      </w:r>
      <w:r w:rsidR="005B060E">
        <w:rPr>
          <w:rFonts w:ascii="Lato" w:eastAsia="Times New Roman" w:hAnsi="Lato" w:cs="Arial"/>
          <w:sz w:val="20"/>
          <w:szCs w:val="20"/>
        </w:rPr>
        <w:t>w</w:t>
      </w:r>
      <w:r w:rsidRPr="00000C40">
        <w:rPr>
          <w:rFonts w:ascii="Lato" w:eastAsia="Times New Roman" w:hAnsi="Lato" w:cs="Arial"/>
          <w:sz w:val="20"/>
          <w:szCs w:val="20"/>
        </w:rPr>
        <w:t xml:space="preserve">yboru </w:t>
      </w:r>
      <w:r w:rsidR="005B060E">
        <w:rPr>
          <w:rFonts w:ascii="Lato" w:eastAsia="Times New Roman" w:hAnsi="Lato" w:cs="Arial"/>
          <w:sz w:val="20"/>
          <w:szCs w:val="20"/>
        </w:rPr>
        <w:t>p</w:t>
      </w:r>
      <w:r w:rsidRPr="00000C40">
        <w:rPr>
          <w:rFonts w:ascii="Lato" w:eastAsia="Times New Roman" w:hAnsi="Lato" w:cs="Arial"/>
          <w:sz w:val="20"/>
          <w:szCs w:val="20"/>
        </w:rPr>
        <w:t>rojektów.</w:t>
      </w:r>
      <w:r w:rsidR="009F5472" w:rsidRPr="00000C40">
        <w:rPr>
          <w:rFonts w:ascii="Lato" w:hAnsi="Lato"/>
          <w:sz w:val="20"/>
          <w:szCs w:val="20"/>
        </w:rPr>
        <w:t xml:space="preserve"> Listy sprawdzające </w:t>
      </w:r>
      <w:r w:rsidR="004F21E3">
        <w:rPr>
          <w:rFonts w:ascii="Lato" w:hAnsi="Lato"/>
          <w:sz w:val="20"/>
          <w:szCs w:val="20"/>
        </w:rPr>
        <w:t>Wniosków</w:t>
      </w:r>
      <w:r w:rsidR="009F5472" w:rsidRPr="00000C40">
        <w:rPr>
          <w:rFonts w:ascii="Lato" w:hAnsi="Lato"/>
          <w:sz w:val="20"/>
          <w:szCs w:val="20"/>
        </w:rPr>
        <w:t xml:space="preserve"> stanowią załączniki </w:t>
      </w:r>
      <w:r w:rsidR="004F21E3">
        <w:rPr>
          <w:rFonts w:ascii="Lato" w:hAnsi="Lato"/>
          <w:sz w:val="20"/>
          <w:szCs w:val="20"/>
        </w:rPr>
        <w:t xml:space="preserve">nr </w:t>
      </w:r>
      <w:r w:rsidR="00B672EA" w:rsidRPr="00000C40">
        <w:rPr>
          <w:rFonts w:ascii="Lato" w:hAnsi="Lato"/>
          <w:sz w:val="20"/>
          <w:szCs w:val="20"/>
        </w:rPr>
        <w:t>4</w:t>
      </w:r>
      <w:r w:rsidR="009F5472" w:rsidRPr="00000C40">
        <w:rPr>
          <w:rFonts w:ascii="Lato" w:hAnsi="Lato"/>
          <w:sz w:val="20"/>
          <w:szCs w:val="20"/>
        </w:rPr>
        <w:t>a</w:t>
      </w:r>
      <w:r w:rsidR="00205F7B">
        <w:rPr>
          <w:rFonts w:ascii="Lato" w:hAnsi="Lato"/>
          <w:sz w:val="20"/>
          <w:szCs w:val="20"/>
        </w:rPr>
        <w:t xml:space="preserve">, </w:t>
      </w:r>
      <w:r w:rsidR="00B672EA" w:rsidRPr="00000C40">
        <w:rPr>
          <w:rFonts w:ascii="Lato" w:hAnsi="Lato"/>
          <w:sz w:val="20"/>
          <w:szCs w:val="20"/>
        </w:rPr>
        <w:t>4</w:t>
      </w:r>
      <w:r w:rsidR="009F5472" w:rsidRPr="00000C40">
        <w:rPr>
          <w:rFonts w:ascii="Lato" w:hAnsi="Lato"/>
          <w:sz w:val="20"/>
          <w:szCs w:val="20"/>
        </w:rPr>
        <w:t>b</w:t>
      </w:r>
      <w:r w:rsidR="00205F7B">
        <w:rPr>
          <w:rFonts w:ascii="Lato" w:hAnsi="Lato"/>
          <w:sz w:val="20"/>
          <w:szCs w:val="20"/>
        </w:rPr>
        <w:t xml:space="preserve"> i 4c</w:t>
      </w:r>
      <w:r w:rsidR="009F5472" w:rsidRPr="00000C40">
        <w:rPr>
          <w:rFonts w:ascii="Lato" w:hAnsi="Lato"/>
          <w:sz w:val="20"/>
          <w:szCs w:val="20"/>
        </w:rPr>
        <w:t xml:space="preserve"> </w:t>
      </w:r>
      <w:r w:rsidR="009F5472" w:rsidRPr="00000C40">
        <w:rPr>
          <w:rFonts w:ascii="Lato" w:eastAsia="Times New Roman" w:hAnsi="Lato" w:cs="Arial"/>
          <w:sz w:val="20"/>
          <w:szCs w:val="20"/>
        </w:rPr>
        <w:t xml:space="preserve">do Regulaminu </w:t>
      </w:r>
      <w:r w:rsidR="005B060E">
        <w:rPr>
          <w:rFonts w:ascii="Lato" w:eastAsia="Times New Roman" w:hAnsi="Lato" w:cs="Arial"/>
          <w:sz w:val="20"/>
          <w:szCs w:val="20"/>
        </w:rPr>
        <w:t>w</w:t>
      </w:r>
      <w:r w:rsidR="009F5472" w:rsidRPr="00000C40">
        <w:rPr>
          <w:rFonts w:ascii="Lato" w:eastAsia="Times New Roman" w:hAnsi="Lato" w:cs="Arial"/>
          <w:sz w:val="20"/>
          <w:szCs w:val="20"/>
        </w:rPr>
        <w:t xml:space="preserve">yboru </w:t>
      </w:r>
      <w:r w:rsidR="005B060E">
        <w:rPr>
          <w:rFonts w:ascii="Lato" w:eastAsia="Times New Roman" w:hAnsi="Lato" w:cs="Arial"/>
          <w:sz w:val="20"/>
          <w:szCs w:val="20"/>
        </w:rPr>
        <w:t>p</w:t>
      </w:r>
      <w:r w:rsidR="009F5472" w:rsidRPr="00000C40">
        <w:rPr>
          <w:rFonts w:ascii="Lato" w:eastAsia="Times New Roman" w:hAnsi="Lato" w:cs="Arial"/>
          <w:sz w:val="20"/>
          <w:szCs w:val="20"/>
        </w:rPr>
        <w:t>rojektów.</w:t>
      </w:r>
    </w:p>
    <w:p w14:paraId="0E9CE645" w14:textId="7C57665C" w:rsidR="00CC25C6" w:rsidRPr="00B92CC8" w:rsidRDefault="00CC25C6" w:rsidP="005F0B39">
      <w:pPr>
        <w:numPr>
          <w:ilvl w:val="0"/>
          <w:numId w:val="16"/>
        </w:numPr>
        <w:tabs>
          <w:tab w:val="left" w:pos="0"/>
        </w:tabs>
        <w:spacing w:after="0" w:line="276" w:lineRule="auto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Ocena Wniosk</w:t>
      </w:r>
      <w:r w:rsidR="007E0E3F" w:rsidRPr="00B92CC8">
        <w:rPr>
          <w:rFonts w:ascii="Lato" w:hAnsi="Lato" w:cs="Arial"/>
          <w:sz w:val="20"/>
          <w:szCs w:val="20"/>
        </w:rPr>
        <w:t>ów</w:t>
      </w:r>
      <w:r w:rsidRPr="00B92CC8">
        <w:rPr>
          <w:rFonts w:ascii="Lato" w:hAnsi="Lato" w:cs="Arial"/>
          <w:sz w:val="20"/>
          <w:szCs w:val="20"/>
        </w:rPr>
        <w:t xml:space="preserve"> odbywa się w trybie stacjonarnym w siedzibie </w:t>
      </w:r>
      <w:bookmarkStart w:id="16" w:name="_Hlk176765562"/>
      <w:r w:rsidRPr="00B92CC8">
        <w:rPr>
          <w:rFonts w:ascii="Lato" w:hAnsi="Lato" w:cs="Arial"/>
          <w:sz w:val="20"/>
          <w:szCs w:val="20"/>
        </w:rPr>
        <w:t>I</w:t>
      </w:r>
      <w:r w:rsidR="00153740">
        <w:rPr>
          <w:rFonts w:ascii="Lato" w:hAnsi="Lato" w:cs="Arial"/>
          <w:sz w:val="20"/>
          <w:szCs w:val="20"/>
        </w:rPr>
        <w:t>ON</w:t>
      </w:r>
      <w:bookmarkEnd w:id="16"/>
      <w:r w:rsidRPr="00B92CC8">
        <w:rPr>
          <w:rFonts w:ascii="Lato" w:hAnsi="Lato" w:cs="Arial"/>
          <w:sz w:val="20"/>
          <w:szCs w:val="20"/>
        </w:rPr>
        <w:t xml:space="preserve">: </w:t>
      </w:r>
    </w:p>
    <w:p w14:paraId="2730D008" w14:textId="77777777" w:rsidR="00106BF7" w:rsidRPr="00B92CC8" w:rsidRDefault="00106BF7" w:rsidP="005F0B39">
      <w:pPr>
        <w:tabs>
          <w:tab w:val="left" w:pos="0"/>
        </w:tabs>
        <w:spacing w:after="0" w:line="276" w:lineRule="auto"/>
        <w:ind w:left="360"/>
        <w:rPr>
          <w:rFonts w:ascii="Lato" w:hAnsi="Lato" w:cs="Arial"/>
          <w:b/>
          <w:sz w:val="20"/>
          <w:szCs w:val="20"/>
        </w:rPr>
      </w:pPr>
    </w:p>
    <w:p w14:paraId="343A928D" w14:textId="77777777" w:rsidR="00CC25C6" w:rsidRPr="00B92CC8" w:rsidRDefault="00CC25C6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Ministerstwo Zdrowia</w:t>
      </w:r>
    </w:p>
    <w:p w14:paraId="4614E884" w14:textId="3E668EAD" w:rsidR="00CC25C6" w:rsidRPr="00B92CC8" w:rsidRDefault="00CC25C6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Departament Oceny Inwestycji</w:t>
      </w:r>
    </w:p>
    <w:p w14:paraId="2B28D9C2" w14:textId="2111D146" w:rsidR="00CC25C6" w:rsidRPr="00B92CC8" w:rsidRDefault="00CC25C6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ul. Długa 38/40, 00-952 Warszawa</w:t>
      </w:r>
    </w:p>
    <w:p w14:paraId="026B0E86" w14:textId="77777777" w:rsidR="00106BF7" w:rsidRPr="00B92CC8" w:rsidRDefault="00106BF7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5936BE18" w14:textId="3FFED022" w:rsidR="00CC25C6" w:rsidRPr="00B92CC8" w:rsidRDefault="00CC25C6" w:rsidP="005F0B39">
      <w:pPr>
        <w:spacing w:after="0" w:line="276" w:lineRule="auto"/>
        <w:ind w:left="284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lub poza siedzibą I</w:t>
      </w:r>
      <w:r w:rsidR="00153740">
        <w:rPr>
          <w:rFonts w:ascii="Lato" w:hAnsi="Lato" w:cs="Arial"/>
          <w:sz w:val="20"/>
          <w:szCs w:val="20"/>
        </w:rPr>
        <w:t>ON</w:t>
      </w:r>
      <w:r w:rsidRPr="00B92CC8">
        <w:rPr>
          <w:rFonts w:ascii="Lato" w:hAnsi="Lato" w:cs="Arial"/>
          <w:sz w:val="20"/>
          <w:szCs w:val="20"/>
        </w:rPr>
        <w:t>, w formie oceny zdalnej.</w:t>
      </w:r>
    </w:p>
    <w:p w14:paraId="6F37D176" w14:textId="0C552EC3" w:rsidR="00CC25C6" w:rsidRPr="000E50D6" w:rsidRDefault="00CC25C6" w:rsidP="005F0B39">
      <w:pPr>
        <w:numPr>
          <w:ilvl w:val="0"/>
          <w:numId w:val="16"/>
        </w:numPr>
        <w:spacing w:after="0" w:line="276" w:lineRule="auto"/>
        <w:rPr>
          <w:rFonts w:ascii="Lato" w:hAnsi="Lato" w:cs="Arial"/>
          <w:iCs/>
          <w:sz w:val="20"/>
          <w:szCs w:val="20"/>
        </w:rPr>
      </w:pPr>
      <w:r w:rsidRPr="00B92CC8">
        <w:rPr>
          <w:rFonts w:ascii="Lato" w:eastAsia="Times New Roman" w:hAnsi="Lato" w:cs="Arial"/>
          <w:sz w:val="20"/>
          <w:szCs w:val="20"/>
        </w:rPr>
        <w:t xml:space="preserve">Członek KOP zobowiązany jest do poinformowania Przewodniczącego KOP o </w:t>
      </w:r>
      <w:r w:rsidR="00DB0C10" w:rsidRPr="00B92CC8">
        <w:rPr>
          <w:rFonts w:ascii="Lato" w:eastAsia="Times New Roman" w:hAnsi="Lato" w:cs="Arial"/>
          <w:sz w:val="20"/>
          <w:szCs w:val="20"/>
        </w:rPr>
        <w:t xml:space="preserve">wszelkich </w:t>
      </w:r>
      <w:r w:rsidRPr="00B92CC8">
        <w:rPr>
          <w:rFonts w:ascii="Lato" w:eastAsia="Times New Roman" w:hAnsi="Lato" w:cs="Arial"/>
          <w:sz w:val="20"/>
          <w:szCs w:val="20"/>
        </w:rPr>
        <w:t>prób</w:t>
      </w:r>
      <w:r w:rsidR="00DB0C10" w:rsidRPr="00B92CC8">
        <w:rPr>
          <w:rFonts w:ascii="Lato" w:eastAsia="Times New Roman" w:hAnsi="Lato" w:cs="Arial"/>
          <w:sz w:val="20"/>
          <w:szCs w:val="20"/>
        </w:rPr>
        <w:t>ach</w:t>
      </w:r>
      <w:r w:rsidRPr="00B92CC8">
        <w:rPr>
          <w:rFonts w:ascii="Lato" w:eastAsia="Times New Roman" w:hAnsi="Lato" w:cs="Arial"/>
          <w:sz w:val="20"/>
          <w:szCs w:val="20"/>
        </w:rPr>
        <w:t xml:space="preserve"> wywierania nacisku. Oceniający zobowiązany jest do przedstawienia wyczerpującego pisemnego uzasadnienia wystawionej oceny w odpowiednich miejscach</w:t>
      </w:r>
      <w:r w:rsidRPr="000E50D6">
        <w:rPr>
          <w:rFonts w:ascii="Lato" w:eastAsia="Times New Roman" w:hAnsi="Lato" w:cs="Arial"/>
          <w:iCs/>
          <w:sz w:val="20"/>
          <w:szCs w:val="20"/>
        </w:rPr>
        <w:t xml:space="preserve"> Listy sprawdzającej.</w:t>
      </w:r>
    </w:p>
    <w:p w14:paraId="153650EC" w14:textId="71A718B3" w:rsidR="00B6548E" w:rsidRPr="00B92CC8" w:rsidRDefault="00CC25C6" w:rsidP="005F0B3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Lato" w:hAnsi="Lato" w:cs="Calibri"/>
          <w:color w:val="000000"/>
          <w:kern w:val="0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Przed przystąpieniem do oceny </w:t>
      </w:r>
      <w:r w:rsidR="00B6548E"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każdy </w:t>
      </w:r>
      <w:r w:rsidR="00B6548E" w:rsidRPr="00B92CC8">
        <w:rPr>
          <w:rFonts w:ascii="Lato" w:hAnsi="Lato" w:cs="Arial"/>
          <w:sz w:val="20"/>
          <w:szCs w:val="20"/>
        </w:rPr>
        <w:t>Członek</w:t>
      </w:r>
      <w:r w:rsidRPr="00B92CC8">
        <w:rPr>
          <w:rFonts w:ascii="Lato" w:hAnsi="Lato" w:cs="Arial"/>
          <w:sz w:val="20"/>
          <w:szCs w:val="20"/>
        </w:rPr>
        <w:t xml:space="preserve"> KOP, w odniesieniu </w:t>
      </w:r>
      <w:r w:rsidR="00565358" w:rsidRPr="00B92CC8">
        <w:rPr>
          <w:rFonts w:ascii="Lato" w:hAnsi="Lato" w:cs="Arial"/>
          <w:sz w:val="20"/>
          <w:szCs w:val="20"/>
        </w:rPr>
        <w:t>do</w:t>
      </w:r>
      <w:r w:rsidRPr="00B92CC8">
        <w:rPr>
          <w:rFonts w:ascii="Lato" w:hAnsi="Lato" w:cs="Arial"/>
          <w:sz w:val="20"/>
          <w:szCs w:val="20"/>
        </w:rPr>
        <w:t xml:space="preserve"> ocenian</w:t>
      </w:r>
      <w:r w:rsidR="00565358" w:rsidRPr="00B92CC8">
        <w:rPr>
          <w:rFonts w:ascii="Lato" w:hAnsi="Lato" w:cs="Arial"/>
          <w:sz w:val="20"/>
          <w:szCs w:val="20"/>
        </w:rPr>
        <w:t>ego</w:t>
      </w:r>
      <w:r w:rsidRPr="00B92CC8">
        <w:rPr>
          <w:rFonts w:ascii="Lato" w:hAnsi="Lato" w:cs="Arial"/>
          <w:sz w:val="20"/>
          <w:szCs w:val="20"/>
        </w:rPr>
        <w:t xml:space="preserve"> Wniosk</w:t>
      </w:r>
      <w:r w:rsidR="00565358" w:rsidRPr="00B92CC8">
        <w:rPr>
          <w:rFonts w:ascii="Lato" w:hAnsi="Lato" w:cs="Arial"/>
          <w:sz w:val="20"/>
          <w:szCs w:val="20"/>
        </w:rPr>
        <w:t>u</w:t>
      </w:r>
      <w:r w:rsidRPr="00B92CC8">
        <w:rPr>
          <w:rFonts w:ascii="Lato" w:hAnsi="Lato" w:cs="Arial"/>
          <w:sz w:val="20"/>
          <w:szCs w:val="20"/>
        </w:rPr>
        <w:t xml:space="preserve">, </w:t>
      </w:r>
      <w:r w:rsidR="00B6548E" w:rsidRPr="00B92CC8">
        <w:rPr>
          <w:rFonts w:ascii="Lato" w:hAnsi="Lato" w:cs="Open Sans"/>
          <w:color w:val="000000"/>
          <w:kern w:val="0"/>
          <w:sz w:val="20"/>
          <w:szCs w:val="20"/>
        </w:rPr>
        <w:t>składa następujące</w:t>
      </w:r>
      <w:r w:rsidR="00796966"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 oświadczenia i deklaracje</w:t>
      </w:r>
      <w:r w:rsidR="00B6548E"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: </w:t>
      </w:r>
    </w:p>
    <w:p w14:paraId="5D4872BD" w14:textId="6223C286" w:rsidR="00796966" w:rsidRPr="00B92CC8" w:rsidRDefault="00796966" w:rsidP="005F0B39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 w:line="276" w:lineRule="auto"/>
        <w:rPr>
          <w:rFonts w:ascii="Lato" w:hAnsi="Lato" w:cs="Calibri"/>
          <w:color w:val="000000"/>
          <w:kern w:val="0"/>
          <w:sz w:val="20"/>
          <w:szCs w:val="20"/>
        </w:rPr>
      </w:pPr>
      <w:bookmarkStart w:id="17" w:name="_Hlk145430177"/>
      <w:r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oświadczenie pracownika ION o bezstronności </w:t>
      </w:r>
      <w:bookmarkEnd w:id="17"/>
      <w:r w:rsidRPr="00B92CC8">
        <w:rPr>
          <w:rFonts w:ascii="Lato" w:hAnsi="Lato" w:cs="Open Sans"/>
          <w:color w:val="000000"/>
          <w:kern w:val="0"/>
          <w:sz w:val="20"/>
          <w:szCs w:val="20"/>
        </w:rPr>
        <w:t>i braku konfliktu interesów</w:t>
      </w:r>
      <w:r w:rsidR="00362B05">
        <w:rPr>
          <w:rFonts w:ascii="Lato" w:hAnsi="Lato" w:cs="Open Sans"/>
          <w:color w:val="000000"/>
          <w:kern w:val="0"/>
          <w:sz w:val="20"/>
          <w:szCs w:val="20"/>
        </w:rPr>
        <w:t>,</w:t>
      </w:r>
      <w:r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 </w:t>
      </w:r>
      <w:bookmarkStart w:id="18" w:name="_Hlk176765730"/>
      <w:r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tj. o braku przesłanek dotyczących wyłączenia pracowników organu, o których mowa w art. 24 </w:t>
      </w:r>
      <w:r w:rsidRPr="00B92CC8">
        <w:rPr>
          <w:rFonts w:ascii="Lato" w:hAnsi="Lato" w:cs="ArialMT"/>
          <w:kern w:val="0"/>
          <w:sz w:val="20"/>
          <w:szCs w:val="20"/>
        </w:rPr>
        <w:t xml:space="preserve">§ 1 i 2 </w:t>
      </w:r>
      <w:r w:rsidRPr="00B92CC8">
        <w:rPr>
          <w:rFonts w:ascii="Lato" w:hAnsi="Lato" w:cs="Arial"/>
          <w:sz w:val="20"/>
          <w:szCs w:val="20"/>
        </w:rPr>
        <w:t>ustawy z dnia 14 czerwca 1960 r. – Kodeks postępowania administracyjnego</w:t>
      </w:r>
      <w:bookmarkEnd w:id="18"/>
      <w:r w:rsidRPr="00B92CC8">
        <w:rPr>
          <w:rFonts w:ascii="Lato" w:hAnsi="Lato" w:cs="Arial"/>
          <w:sz w:val="20"/>
          <w:szCs w:val="20"/>
        </w:rPr>
        <w:t xml:space="preserve">, </w:t>
      </w:r>
      <w:r w:rsidRPr="00B92CC8">
        <w:rPr>
          <w:rFonts w:ascii="Lato" w:hAnsi="Lato" w:cs="Calibri"/>
          <w:color w:val="000000"/>
          <w:kern w:val="0"/>
          <w:sz w:val="20"/>
          <w:szCs w:val="20"/>
        </w:rPr>
        <w:t xml:space="preserve">którego wzór </w:t>
      </w:r>
      <w:r w:rsidRPr="00B92CC8">
        <w:rPr>
          <w:rFonts w:ascii="Lato" w:hAnsi="Lato" w:cs="Arial"/>
          <w:sz w:val="20"/>
          <w:szCs w:val="20"/>
        </w:rPr>
        <w:t xml:space="preserve">stanowi </w:t>
      </w:r>
      <w:r w:rsidRPr="0081647F">
        <w:rPr>
          <w:rFonts w:ascii="Lato" w:hAnsi="Lato" w:cs="Arial"/>
          <w:b/>
          <w:bCs/>
          <w:sz w:val="20"/>
          <w:szCs w:val="20"/>
        </w:rPr>
        <w:t xml:space="preserve">załącznik nr </w:t>
      </w:r>
      <w:r w:rsidR="00627950" w:rsidRPr="0081647F">
        <w:rPr>
          <w:rFonts w:ascii="Lato" w:hAnsi="Lato" w:cs="Arial"/>
          <w:b/>
          <w:bCs/>
          <w:sz w:val="20"/>
          <w:szCs w:val="20"/>
        </w:rPr>
        <w:t>3</w:t>
      </w:r>
      <w:r w:rsidRPr="0081647F">
        <w:rPr>
          <w:rFonts w:ascii="Lato" w:hAnsi="Lato" w:cs="Arial"/>
          <w:b/>
          <w:bCs/>
          <w:sz w:val="20"/>
          <w:szCs w:val="20"/>
        </w:rPr>
        <w:t xml:space="preserve"> </w:t>
      </w:r>
      <w:r w:rsidRPr="00B92CC8">
        <w:rPr>
          <w:rFonts w:ascii="Lato" w:hAnsi="Lato" w:cs="Arial"/>
          <w:sz w:val="20"/>
          <w:szCs w:val="20"/>
        </w:rPr>
        <w:t>do Regulaminu</w:t>
      </w:r>
      <w:r w:rsidR="0081647F">
        <w:rPr>
          <w:rFonts w:ascii="Lato" w:hAnsi="Lato" w:cs="Arial"/>
          <w:sz w:val="20"/>
          <w:szCs w:val="20"/>
        </w:rPr>
        <w:t xml:space="preserve"> KOP</w:t>
      </w:r>
      <w:r w:rsidRPr="00B92CC8">
        <w:rPr>
          <w:rFonts w:ascii="Lato" w:hAnsi="Lato" w:cs="Open Sans"/>
          <w:color w:val="000000"/>
          <w:kern w:val="0"/>
          <w:sz w:val="20"/>
          <w:szCs w:val="20"/>
        </w:rPr>
        <w:t>;</w:t>
      </w:r>
    </w:p>
    <w:p w14:paraId="3F66ADBA" w14:textId="7D2B7BC5" w:rsidR="00796966" w:rsidRPr="00B92CC8" w:rsidRDefault="00796966" w:rsidP="005F0B39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 w:line="276" w:lineRule="auto"/>
        <w:rPr>
          <w:rFonts w:ascii="Lato" w:hAnsi="Lato" w:cs="Calibri"/>
          <w:color w:val="000000"/>
          <w:kern w:val="0"/>
          <w:sz w:val="20"/>
          <w:szCs w:val="20"/>
        </w:rPr>
      </w:pPr>
      <w:r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deklarację poufności, </w:t>
      </w:r>
      <w:r w:rsidRPr="00B92CC8">
        <w:rPr>
          <w:rFonts w:ascii="Lato" w:hAnsi="Lato" w:cs="Calibri"/>
          <w:color w:val="000000"/>
          <w:kern w:val="0"/>
          <w:sz w:val="20"/>
          <w:szCs w:val="20"/>
        </w:rPr>
        <w:t>które</w:t>
      </w:r>
      <w:r w:rsidR="00167083">
        <w:rPr>
          <w:rFonts w:ascii="Lato" w:hAnsi="Lato" w:cs="Calibri"/>
          <w:color w:val="000000"/>
          <w:kern w:val="0"/>
          <w:sz w:val="20"/>
          <w:szCs w:val="20"/>
        </w:rPr>
        <w:t>j</w:t>
      </w:r>
      <w:r w:rsidRPr="00B92CC8">
        <w:rPr>
          <w:rFonts w:ascii="Lato" w:hAnsi="Lato" w:cs="Calibri"/>
          <w:color w:val="000000"/>
          <w:kern w:val="0"/>
          <w:sz w:val="20"/>
          <w:szCs w:val="20"/>
        </w:rPr>
        <w:t xml:space="preserve"> wzór </w:t>
      </w:r>
      <w:r w:rsidRPr="00B92CC8">
        <w:rPr>
          <w:rFonts w:ascii="Lato" w:hAnsi="Lato" w:cs="Arial"/>
          <w:sz w:val="20"/>
          <w:szCs w:val="20"/>
        </w:rPr>
        <w:t xml:space="preserve">stanowi </w:t>
      </w:r>
      <w:r w:rsidRPr="0081647F">
        <w:rPr>
          <w:rFonts w:ascii="Lato" w:hAnsi="Lato" w:cs="Arial"/>
          <w:b/>
          <w:bCs/>
          <w:sz w:val="20"/>
          <w:szCs w:val="20"/>
        </w:rPr>
        <w:t xml:space="preserve">załącznik nr </w:t>
      </w:r>
      <w:r w:rsidR="00627950" w:rsidRPr="0081647F">
        <w:rPr>
          <w:rFonts w:ascii="Lato" w:hAnsi="Lato" w:cs="Arial"/>
          <w:b/>
          <w:bCs/>
          <w:sz w:val="20"/>
          <w:szCs w:val="20"/>
        </w:rPr>
        <w:t>1</w:t>
      </w:r>
      <w:r w:rsidRPr="00B92CC8">
        <w:rPr>
          <w:rFonts w:ascii="Lato" w:hAnsi="Lato" w:cs="Arial"/>
          <w:sz w:val="20"/>
          <w:szCs w:val="20"/>
        </w:rPr>
        <w:t xml:space="preserve"> do Regulaminu</w:t>
      </w:r>
      <w:r w:rsidR="0081647F">
        <w:rPr>
          <w:rFonts w:ascii="Lato" w:hAnsi="Lato" w:cs="Arial"/>
          <w:sz w:val="20"/>
          <w:szCs w:val="20"/>
        </w:rPr>
        <w:t xml:space="preserve"> KOP</w:t>
      </w:r>
      <w:r w:rsidRPr="00B92CC8">
        <w:rPr>
          <w:rFonts w:ascii="Lato" w:hAnsi="Lato" w:cs="Arial"/>
          <w:sz w:val="20"/>
          <w:szCs w:val="20"/>
        </w:rPr>
        <w:t>.</w:t>
      </w:r>
    </w:p>
    <w:p w14:paraId="445FD401" w14:textId="1B227B20" w:rsidR="00B6548E" w:rsidRDefault="00B6548E" w:rsidP="005F0B39">
      <w:pPr>
        <w:pStyle w:val="Default"/>
        <w:numPr>
          <w:ilvl w:val="0"/>
          <w:numId w:val="16"/>
        </w:numPr>
        <w:spacing w:line="276" w:lineRule="auto"/>
        <w:rPr>
          <w:rFonts w:ascii="Lato" w:hAnsi="Lato"/>
          <w:sz w:val="20"/>
          <w:szCs w:val="20"/>
        </w:rPr>
      </w:pPr>
      <w:r w:rsidRPr="00B92CC8">
        <w:rPr>
          <w:rFonts w:ascii="Lato" w:hAnsi="Lato"/>
          <w:sz w:val="20"/>
          <w:szCs w:val="20"/>
        </w:rPr>
        <w:t xml:space="preserve">Wzory oświadczeń i deklaracji, wymienionych w </w:t>
      </w:r>
      <w:r w:rsidR="00937A33" w:rsidRPr="00B92CC8">
        <w:rPr>
          <w:rFonts w:ascii="Lato" w:hAnsi="Lato"/>
          <w:sz w:val="20"/>
          <w:szCs w:val="20"/>
        </w:rPr>
        <w:t xml:space="preserve">ust. </w:t>
      </w:r>
      <w:r w:rsidR="00774936" w:rsidRPr="00B92CC8">
        <w:rPr>
          <w:rFonts w:ascii="Lato" w:hAnsi="Lato"/>
          <w:sz w:val="20"/>
          <w:szCs w:val="20"/>
        </w:rPr>
        <w:t>8</w:t>
      </w:r>
      <w:r w:rsidRPr="00B92CC8">
        <w:rPr>
          <w:rFonts w:ascii="Lato" w:hAnsi="Lato"/>
          <w:sz w:val="20"/>
          <w:szCs w:val="20"/>
        </w:rPr>
        <w:t xml:space="preserve"> powinny zostać złożone w </w:t>
      </w:r>
      <w:r w:rsidR="002915B3" w:rsidRPr="00B92CC8">
        <w:rPr>
          <w:rFonts w:ascii="Lato" w:hAnsi="Lato"/>
          <w:sz w:val="20"/>
          <w:szCs w:val="20"/>
        </w:rPr>
        <w:t>następujących</w:t>
      </w:r>
      <w:r w:rsidR="00A017CD" w:rsidRPr="00B92CC8">
        <w:rPr>
          <w:rFonts w:ascii="Lato" w:hAnsi="Lato"/>
          <w:sz w:val="20"/>
          <w:szCs w:val="20"/>
        </w:rPr>
        <w:t xml:space="preserve"> formach</w:t>
      </w:r>
      <w:r w:rsidR="002915B3" w:rsidRPr="00B92CC8">
        <w:rPr>
          <w:rFonts w:ascii="Lato" w:hAnsi="Lato"/>
          <w:sz w:val="20"/>
          <w:szCs w:val="20"/>
        </w:rPr>
        <w:t xml:space="preserve">: </w:t>
      </w:r>
      <w:r w:rsidRPr="00B92CC8">
        <w:rPr>
          <w:rFonts w:ascii="Lato" w:hAnsi="Lato"/>
          <w:sz w:val="20"/>
          <w:szCs w:val="20"/>
        </w:rPr>
        <w:t>pisemnej (dokumentu podpisanego własnoręcznie) lub elektronicznej (dokumentu elektronicznego opatrzonego kwalifikowanym podpisem elektronicznym</w:t>
      </w:r>
      <w:r w:rsidR="002915B3" w:rsidRPr="00B92CC8">
        <w:rPr>
          <w:rFonts w:ascii="Lato" w:hAnsi="Lato"/>
          <w:sz w:val="20"/>
          <w:szCs w:val="20"/>
        </w:rPr>
        <w:t>)</w:t>
      </w:r>
      <w:r w:rsidRPr="00B92CC8">
        <w:rPr>
          <w:rFonts w:ascii="Lato" w:hAnsi="Lato"/>
          <w:sz w:val="20"/>
          <w:szCs w:val="20"/>
        </w:rPr>
        <w:t xml:space="preserve"> albo </w:t>
      </w:r>
      <w:r w:rsidR="002915B3" w:rsidRPr="00B92CC8">
        <w:rPr>
          <w:rFonts w:ascii="Lato" w:hAnsi="Lato"/>
          <w:sz w:val="20"/>
          <w:szCs w:val="20"/>
        </w:rPr>
        <w:t xml:space="preserve">w postaci elektronicznej opatrzonej </w:t>
      </w:r>
      <w:r w:rsidRPr="00B92CC8">
        <w:rPr>
          <w:rFonts w:ascii="Lato" w:hAnsi="Lato"/>
          <w:sz w:val="20"/>
          <w:szCs w:val="20"/>
        </w:rPr>
        <w:t>podpisem zaufanym związanym z profilem zaufanym lub dokumentowej (oświadczenia utrwalonego w postaci dokumentu, w sposób umożliwiający ustalenie osoby składającej to oświadczenie)</w:t>
      </w:r>
      <w:r w:rsidR="00937A33" w:rsidRPr="00B92CC8">
        <w:rPr>
          <w:rFonts w:ascii="Lato" w:hAnsi="Lato"/>
          <w:sz w:val="20"/>
          <w:szCs w:val="20"/>
        </w:rPr>
        <w:t>.</w:t>
      </w:r>
    </w:p>
    <w:p w14:paraId="77E52C03" w14:textId="77777777" w:rsidR="00CC25C6" w:rsidRPr="00B92CC8" w:rsidRDefault="00CC25C6" w:rsidP="005F0B39">
      <w:pPr>
        <w:numPr>
          <w:ilvl w:val="0"/>
          <w:numId w:val="16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Z oceny Wniosku wyłączona jest osoba mogąca budzić wątpliwości co do bezstronności w ocenie.</w:t>
      </w:r>
    </w:p>
    <w:p w14:paraId="2DD67284" w14:textId="2D8373CE" w:rsidR="00CC25C6" w:rsidRPr="00B92CC8" w:rsidRDefault="00CC25C6" w:rsidP="005F0B39">
      <w:pPr>
        <w:numPr>
          <w:ilvl w:val="0"/>
          <w:numId w:val="16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 xml:space="preserve">Na wniosek Przewodniczącego KOP, </w:t>
      </w:r>
      <w:bookmarkStart w:id="19" w:name="_Hlk176765864"/>
      <w:r w:rsidRPr="00B92CC8">
        <w:rPr>
          <w:rFonts w:ascii="Lato" w:hAnsi="Lato" w:cs="Arial"/>
          <w:sz w:val="20"/>
          <w:szCs w:val="20"/>
        </w:rPr>
        <w:t>I</w:t>
      </w:r>
      <w:r w:rsidR="00153740">
        <w:rPr>
          <w:rFonts w:ascii="Lato" w:hAnsi="Lato" w:cs="Arial"/>
          <w:sz w:val="20"/>
          <w:szCs w:val="20"/>
        </w:rPr>
        <w:t>ON</w:t>
      </w:r>
      <w:bookmarkEnd w:id="19"/>
      <w:r w:rsidRPr="00B92CC8">
        <w:rPr>
          <w:rFonts w:ascii="Lato" w:hAnsi="Lato" w:cs="Arial"/>
          <w:sz w:val="20"/>
          <w:szCs w:val="20"/>
        </w:rPr>
        <w:t xml:space="preserve"> może wyłączyć z oceny Wniosku osobę mogącą budzić wątpliwości co do bezstronności w ocenie.</w:t>
      </w:r>
    </w:p>
    <w:p w14:paraId="3E4ACB86" w14:textId="77777777" w:rsidR="00937A33" w:rsidRPr="00B92CC8" w:rsidRDefault="00937A33" w:rsidP="005F0B39">
      <w:pPr>
        <w:spacing w:after="0" w:line="276" w:lineRule="auto"/>
        <w:rPr>
          <w:rFonts w:ascii="Lato" w:hAnsi="Lato" w:cs="Arial"/>
          <w:sz w:val="20"/>
          <w:szCs w:val="20"/>
        </w:rPr>
      </w:pPr>
    </w:p>
    <w:p w14:paraId="742600BA" w14:textId="6E827915" w:rsidR="00937A33" w:rsidRPr="00B92CC8" w:rsidRDefault="00937A33" w:rsidP="005F0B39">
      <w:pPr>
        <w:pStyle w:val="Akapitzlist"/>
        <w:tabs>
          <w:tab w:val="left" w:pos="0"/>
        </w:tabs>
        <w:spacing w:after="0" w:line="276" w:lineRule="auto"/>
        <w:ind w:left="360"/>
        <w:jc w:val="center"/>
        <w:rPr>
          <w:rFonts w:ascii="Lato" w:hAnsi="Lato" w:cs="Arial"/>
          <w:b/>
          <w:bCs/>
          <w:sz w:val="20"/>
          <w:szCs w:val="20"/>
        </w:rPr>
      </w:pPr>
      <w:r w:rsidRPr="00B92CC8">
        <w:rPr>
          <w:rFonts w:ascii="Lato" w:hAnsi="Lato" w:cs="Arial"/>
          <w:b/>
          <w:bCs/>
          <w:sz w:val="20"/>
          <w:szCs w:val="20"/>
        </w:rPr>
        <w:t xml:space="preserve">§ </w:t>
      </w:r>
      <w:r w:rsidR="00106BF7" w:rsidRPr="00B92CC8">
        <w:rPr>
          <w:rFonts w:ascii="Lato" w:hAnsi="Lato" w:cs="Arial"/>
          <w:b/>
          <w:bCs/>
          <w:sz w:val="20"/>
          <w:szCs w:val="20"/>
        </w:rPr>
        <w:t>10</w:t>
      </w:r>
      <w:r w:rsidRPr="00B92CC8">
        <w:rPr>
          <w:rFonts w:ascii="Lato" w:hAnsi="Lato" w:cs="Arial"/>
          <w:b/>
          <w:bCs/>
          <w:sz w:val="20"/>
          <w:szCs w:val="20"/>
        </w:rPr>
        <w:t>.</w:t>
      </w:r>
    </w:p>
    <w:p w14:paraId="316AA9E3" w14:textId="77777777" w:rsidR="00583D3A" w:rsidRPr="00B92CC8" w:rsidRDefault="00583D3A" w:rsidP="005F0B39">
      <w:pPr>
        <w:pStyle w:val="Akapitzlist"/>
        <w:tabs>
          <w:tab w:val="left" w:pos="0"/>
        </w:tabs>
        <w:spacing w:after="0" w:line="276" w:lineRule="auto"/>
        <w:ind w:left="360"/>
        <w:rPr>
          <w:rFonts w:ascii="Lato" w:hAnsi="Lato" w:cs="Arial"/>
          <w:sz w:val="20"/>
          <w:szCs w:val="20"/>
        </w:rPr>
      </w:pPr>
    </w:p>
    <w:p w14:paraId="70F6D86D" w14:textId="0BF38758" w:rsidR="00937A33" w:rsidRPr="00B92CC8" w:rsidRDefault="00937A33" w:rsidP="005F0B39">
      <w:pPr>
        <w:numPr>
          <w:ilvl w:val="1"/>
          <w:numId w:val="18"/>
        </w:numPr>
        <w:tabs>
          <w:tab w:val="left" w:pos="540"/>
        </w:tabs>
        <w:autoSpaceDE w:val="0"/>
        <w:autoSpaceDN w:val="0"/>
        <w:adjustRightInd w:val="0"/>
        <w:spacing w:after="0" w:line="276" w:lineRule="auto"/>
        <w:rPr>
          <w:rFonts w:ascii="Lato" w:eastAsia="Times New Roman" w:hAnsi="Lato" w:cs="Open Sans"/>
          <w:sz w:val="20"/>
          <w:szCs w:val="20"/>
        </w:rPr>
      </w:pPr>
      <w:r w:rsidRPr="00B92CC8">
        <w:rPr>
          <w:rFonts w:ascii="Lato" w:eastAsia="Times New Roman" w:hAnsi="Lato" w:cs="Open Sans"/>
          <w:sz w:val="20"/>
          <w:szCs w:val="20"/>
        </w:rPr>
        <w:t xml:space="preserve">Ocena formalna </w:t>
      </w:r>
      <w:r w:rsidR="00774936" w:rsidRPr="00B92CC8">
        <w:rPr>
          <w:rFonts w:ascii="Lato" w:eastAsia="Times New Roman" w:hAnsi="Lato" w:cs="Open Sans"/>
          <w:sz w:val="20"/>
          <w:szCs w:val="20"/>
        </w:rPr>
        <w:t xml:space="preserve">poszczególnych </w:t>
      </w:r>
      <w:r w:rsidRPr="00B92CC8">
        <w:rPr>
          <w:rFonts w:ascii="Lato" w:eastAsia="Times New Roman" w:hAnsi="Lato" w:cs="Open Sans"/>
          <w:sz w:val="20"/>
          <w:szCs w:val="20"/>
        </w:rPr>
        <w:t>Wniosk</w:t>
      </w:r>
      <w:r w:rsidR="00774936" w:rsidRPr="00B92CC8">
        <w:rPr>
          <w:rFonts w:ascii="Lato" w:eastAsia="Times New Roman" w:hAnsi="Lato" w:cs="Open Sans"/>
          <w:sz w:val="20"/>
          <w:szCs w:val="20"/>
        </w:rPr>
        <w:t xml:space="preserve">ów </w:t>
      </w:r>
      <w:r w:rsidRPr="00B92CC8">
        <w:rPr>
          <w:rFonts w:ascii="Lato" w:eastAsia="Times New Roman" w:hAnsi="Lato" w:cs="Open Sans"/>
          <w:sz w:val="20"/>
          <w:szCs w:val="20"/>
        </w:rPr>
        <w:t xml:space="preserve">dokonywana jest przez KOP w oparciu o obligatoryjne kryteria wyboru projektów </w:t>
      </w:r>
      <w:r w:rsidRPr="00B92CC8">
        <w:rPr>
          <w:rFonts w:ascii="Lato" w:hAnsi="Lato" w:cs="Open Sans"/>
          <w:sz w:val="20"/>
          <w:szCs w:val="20"/>
        </w:rPr>
        <w:t xml:space="preserve">określone </w:t>
      </w:r>
      <w:r w:rsidR="00330B85" w:rsidRPr="00B92CC8">
        <w:rPr>
          <w:rFonts w:ascii="Lato" w:hAnsi="Lato" w:cs="Open Sans"/>
          <w:sz w:val="20"/>
          <w:szCs w:val="20"/>
        </w:rPr>
        <w:t xml:space="preserve">w </w:t>
      </w:r>
      <w:r w:rsidRPr="00000C40">
        <w:rPr>
          <w:rFonts w:ascii="Lato" w:hAnsi="Lato" w:cs="Open Sans"/>
          <w:sz w:val="20"/>
          <w:szCs w:val="20"/>
        </w:rPr>
        <w:t>zał</w:t>
      </w:r>
      <w:r w:rsidR="00505B18" w:rsidRPr="00000C40">
        <w:rPr>
          <w:rFonts w:ascii="Lato" w:hAnsi="Lato" w:cs="Open Sans"/>
          <w:sz w:val="20"/>
          <w:szCs w:val="20"/>
        </w:rPr>
        <w:t>ączniku</w:t>
      </w:r>
      <w:r w:rsidRPr="00000C40">
        <w:rPr>
          <w:rFonts w:ascii="Lato" w:hAnsi="Lato" w:cs="Open Sans"/>
          <w:sz w:val="20"/>
          <w:szCs w:val="20"/>
        </w:rPr>
        <w:t xml:space="preserve"> nr </w:t>
      </w:r>
      <w:r w:rsidR="00A67187" w:rsidRPr="00000C40">
        <w:rPr>
          <w:rFonts w:ascii="Lato" w:hAnsi="Lato" w:cs="Open Sans"/>
          <w:sz w:val="20"/>
          <w:szCs w:val="20"/>
        </w:rPr>
        <w:t>3</w:t>
      </w:r>
      <w:r w:rsidR="0077106B" w:rsidRPr="00000C40">
        <w:rPr>
          <w:rFonts w:ascii="Lato" w:hAnsi="Lato" w:cs="Open Sans"/>
          <w:sz w:val="20"/>
          <w:szCs w:val="20"/>
        </w:rPr>
        <w:t>a</w:t>
      </w:r>
      <w:r w:rsidR="009F5472" w:rsidRPr="00000C40">
        <w:rPr>
          <w:rFonts w:ascii="Lato" w:hAnsi="Lato" w:cs="Open Sans"/>
          <w:sz w:val="20"/>
          <w:szCs w:val="20"/>
        </w:rPr>
        <w:t xml:space="preserve"> i </w:t>
      </w:r>
      <w:r w:rsidR="00A67187" w:rsidRPr="00000C40">
        <w:rPr>
          <w:rFonts w:ascii="Lato" w:hAnsi="Lato" w:cs="Open Sans"/>
          <w:sz w:val="20"/>
          <w:szCs w:val="20"/>
        </w:rPr>
        <w:t>3</w:t>
      </w:r>
      <w:r w:rsidR="009F5472" w:rsidRPr="00000C40">
        <w:rPr>
          <w:rFonts w:ascii="Lato" w:hAnsi="Lato" w:cs="Open Sans"/>
          <w:sz w:val="20"/>
          <w:szCs w:val="20"/>
        </w:rPr>
        <w:t>b</w:t>
      </w:r>
      <w:r w:rsidRPr="00000C40">
        <w:rPr>
          <w:rFonts w:ascii="Lato" w:hAnsi="Lato" w:cs="Open Sans"/>
          <w:sz w:val="20"/>
          <w:szCs w:val="20"/>
        </w:rPr>
        <w:t xml:space="preserve"> do Regulaminu </w:t>
      </w:r>
      <w:r w:rsidR="008D6849">
        <w:rPr>
          <w:rFonts w:ascii="Lato" w:hAnsi="Lato" w:cs="Open Sans"/>
          <w:sz w:val="20"/>
          <w:szCs w:val="20"/>
        </w:rPr>
        <w:t>w</w:t>
      </w:r>
      <w:r w:rsidRPr="00000C40">
        <w:rPr>
          <w:rFonts w:ascii="Lato" w:hAnsi="Lato" w:cs="Open Sans"/>
          <w:sz w:val="20"/>
          <w:szCs w:val="20"/>
        </w:rPr>
        <w:t xml:space="preserve">yboru </w:t>
      </w:r>
      <w:r w:rsidR="008D6849">
        <w:rPr>
          <w:rFonts w:ascii="Lato" w:hAnsi="Lato" w:cs="Open Sans"/>
          <w:sz w:val="20"/>
          <w:szCs w:val="20"/>
        </w:rPr>
        <w:t>p</w:t>
      </w:r>
      <w:r w:rsidRPr="00000C40">
        <w:rPr>
          <w:rFonts w:ascii="Lato" w:hAnsi="Lato" w:cs="Open Sans"/>
          <w:sz w:val="20"/>
          <w:szCs w:val="20"/>
        </w:rPr>
        <w:t xml:space="preserve">rojektów </w:t>
      </w:r>
      <w:r w:rsidRPr="00000C40">
        <w:rPr>
          <w:rFonts w:ascii="Lato" w:eastAsia="Times New Roman" w:hAnsi="Lato" w:cs="Open Sans"/>
          <w:sz w:val="20"/>
          <w:szCs w:val="20"/>
        </w:rPr>
        <w:t>obowiązujące na dzień złożenia Wniosku, zat</w:t>
      </w:r>
      <w:r w:rsidRPr="00B92CC8">
        <w:rPr>
          <w:rFonts w:ascii="Lato" w:eastAsia="Times New Roman" w:hAnsi="Lato" w:cs="Open Sans"/>
          <w:sz w:val="20"/>
          <w:szCs w:val="20"/>
        </w:rPr>
        <w:t xml:space="preserve">wierdzone przez Komitet Monitorujący dla </w:t>
      </w:r>
      <w:r w:rsidR="00167083">
        <w:rPr>
          <w:rFonts w:ascii="Lato" w:eastAsia="Times New Roman" w:hAnsi="Lato" w:cs="Open Sans"/>
          <w:sz w:val="20"/>
          <w:szCs w:val="20"/>
        </w:rPr>
        <w:t>P</w:t>
      </w:r>
      <w:r w:rsidRPr="00B92CC8">
        <w:rPr>
          <w:rFonts w:ascii="Lato" w:eastAsia="Times New Roman" w:hAnsi="Lato" w:cs="Open Sans"/>
          <w:sz w:val="20"/>
          <w:szCs w:val="20"/>
        </w:rPr>
        <w:t xml:space="preserve">rogramu </w:t>
      </w:r>
      <w:r w:rsidR="00330B85" w:rsidRPr="00B92CC8">
        <w:rPr>
          <w:rFonts w:ascii="Lato" w:eastAsia="Times New Roman" w:hAnsi="Lato" w:cs="Open Sans"/>
          <w:sz w:val="20"/>
          <w:szCs w:val="20"/>
        </w:rPr>
        <w:t>FEnIKS</w:t>
      </w:r>
      <w:r w:rsidRPr="00B92CC8">
        <w:rPr>
          <w:rFonts w:ascii="Lato" w:eastAsia="Times New Roman" w:hAnsi="Lato" w:cs="Open Sans"/>
          <w:sz w:val="20"/>
          <w:szCs w:val="20"/>
        </w:rPr>
        <w:t xml:space="preserve">. </w:t>
      </w:r>
    </w:p>
    <w:p w14:paraId="5EA2147E" w14:textId="3011C8DB" w:rsidR="00330B85" w:rsidRPr="00000C40" w:rsidRDefault="00937A33" w:rsidP="005F0B3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Lato" w:hAnsi="Lato" w:cs="CIDFont+F1"/>
          <w:sz w:val="20"/>
          <w:szCs w:val="20"/>
        </w:rPr>
      </w:pPr>
      <w:r w:rsidRPr="00000C40">
        <w:rPr>
          <w:rFonts w:ascii="Lato" w:hAnsi="Lato" w:cs="CIDFont+F1"/>
          <w:sz w:val="20"/>
          <w:szCs w:val="20"/>
        </w:rPr>
        <w:t xml:space="preserve">Weryfikacja </w:t>
      </w:r>
      <w:r w:rsidR="00774936" w:rsidRPr="00000C40">
        <w:rPr>
          <w:rFonts w:ascii="Lato" w:hAnsi="Lato" w:cs="CIDFont+F1"/>
          <w:sz w:val="20"/>
          <w:szCs w:val="20"/>
        </w:rPr>
        <w:t xml:space="preserve">jest </w:t>
      </w:r>
      <w:r w:rsidRPr="00000C40">
        <w:rPr>
          <w:rFonts w:ascii="Lato" w:hAnsi="Lato" w:cs="CIDFont+F1"/>
          <w:sz w:val="20"/>
          <w:szCs w:val="20"/>
        </w:rPr>
        <w:t xml:space="preserve">dokonywana pod kątem spełnienia bądź niespełnienia danego kryterium na podstawie listy sprawdzającej na etapie oceny formalnej (załącznik nr </w:t>
      </w:r>
      <w:r w:rsidR="008173E4" w:rsidRPr="00000C40">
        <w:rPr>
          <w:rFonts w:ascii="Lato" w:hAnsi="Lato" w:cs="CIDFont+F1"/>
          <w:sz w:val="20"/>
          <w:szCs w:val="20"/>
        </w:rPr>
        <w:t>4</w:t>
      </w:r>
      <w:r w:rsidR="009F5472" w:rsidRPr="00000C40">
        <w:rPr>
          <w:rFonts w:ascii="Lato" w:hAnsi="Lato" w:cs="CIDFont+F1"/>
          <w:sz w:val="20"/>
          <w:szCs w:val="20"/>
        </w:rPr>
        <w:t>a</w:t>
      </w:r>
      <w:r w:rsidRPr="00000C40">
        <w:rPr>
          <w:rFonts w:ascii="Lato" w:hAnsi="Lato" w:cs="CIDFont+F1"/>
          <w:sz w:val="20"/>
          <w:szCs w:val="20"/>
        </w:rPr>
        <w:t xml:space="preserve"> do </w:t>
      </w:r>
      <w:r w:rsidR="00330B85" w:rsidRPr="00000C40">
        <w:rPr>
          <w:rFonts w:ascii="Lato" w:hAnsi="Lato" w:cs="CIDFont+F1"/>
          <w:sz w:val="20"/>
          <w:szCs w:val="20"/>
        </w:rPr>
        <w:t>R</w:t>
      </w:r>
      <w:r w:rsidRPr="00000C40">
        <w:rPr>
          <w:rFonts w:ascii="Lato" w:hAnsi="Lato" w:cs="CIDFont+F1"/>
          <w:sz w:val="20"/>
          <w:szCs w:val="20"/>
        </w:rPr>
        <w:t>egulaminu</w:t>
      </w:r>
      <w:r w:rsidR="00330B85" w:rsidRPr="00000C40">
        <w:rPr>
          <w:rFonts w:ascii="Lato" w:hAnsi="Lato" w:cs="CIDFont+F1"/>
          <w:sz w:val="20"/>
          <w:szCs w:val="20"/>
        </w:rPr>
        <w:t xml:space="preserve"> </w:t>
      </w:r>
      <w:r w:rsidR="005B060E">
        <w:rPr>
          <w:rFonts w:ascii="Lato" w:hAnsi="Lato" w:cs="CIDFont+F1"/>
          <w:sz w:val="20"/>
          <w:szCs w:val="20"/>
        </w:rPr>
        <w:t>w</w:t>
      </w:r>
      <w:r w:rsidR="00330B85" w:rsidRPr="00000C40">
        <w:rPr>
          <w:rFonts w:ascii="Lato" w:hAnsi="Lato" w:cs="CIDFont+F1"/>
          <w:sz w:val="20"/>
          <w:szCs w:val="20"/>
        </w:rPr>
        <w:t xml:space="preserve">yboru </w:t>
      </w:r>
      <w:r w:rsidR="005B060E">
        <w:rPr>
          <w:rFonts w:ascii="Lato" w:hAnsi="Lato" w:cs="CIDFont+F1"/>
          <w:sz w:val="20"/>
          <w:szCs w:val="20"/>
        </w:rPr>
        <w:t>p</w:t>
      </w:r>
      <w:r w:rsidR="00330B85" w:rsidRPr="00000C40">
        <w:rPr>
          <w:rFonts w:ascii="Lato" w:hAnsi="Lato" w:cs="CIDFont+F1"/>
          <w:sz w:val="20"/>
          <w:szCs w:val="20"/>
        </w:rPr>
        <w:t>rojektów</w:t>
      </w:r>
      <w:r w:rsidRPr="00000C40">
        <w:rPr>
          <w:rFonts w:ascii="Lato" w:hAnsi="Lato" w:cs="CIDFont+F1"/>
          <w:sz w:val="20"/>
          <w:szCs w:val="20"/>
        </w:rPr>
        <w:t>).</w:t>
      </w:r>
      <w:r w:rsidRPr="00000C40">
        <w:rPr>
          <w:rFonts w:ascii="Lato" w:hAnsi="Lato" w:cs="Arial"/>
          <w:bCs/>
          <w:sz w:val="20"/>
          <w:szCs w:val="20"/>
        </w:rPr>
        <w:t xml:space="preserve"> </w:t>
      </w:r>
    </w:p>
    <w:p w14:paraId="67D6460A" w14:textId="33636C93" w:rsidR="00F04F7B" w:rsidRPr="00B92CC8" w:rsidRDefault="00937A33" w:rsidP="005F0B3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Lato" w:hAnsi="Lato" w:cs="CIDFont+F1"/>
          <w:sz w:val="20"/>
          <w:szCs w:val="20"/>
        </w:rPr>
      </w:pPr>
      <w:r w:rsidRPr="00B92CC8">
        <w:rPr>
          <w:rFonts w:ascii="Lato" w:hAnsi="Lato" w:cs="CIDFont+F1"/>
          <w:sz w:val="20"/>
          <w:szCs w:val="20"/>
        </w:rPr>
        <w:t xml:space="preserve">Warunkiem </w:t>
      </w:r>
      <w:r w:rsidRPr="00B92CC8">
        <w:rPr>
          <w:rFonts w:ascii="Lato" w:hAnsi="Lato" w:cs="CIDFont+F2"/>
          <w:sz w:val="20"/>
          <w:szCs w:val="20"/>
        </w:rPr>
        <w:t xml:space="preserve">przejścia do kolejnego etapu oceny (tj. oceny merytorycznej) </w:t>
      </w:r>
      <w:r w:rsidRPr="00B92CC8">
        <w:rPr>
          <w:rFonts w:ascii="Lato" w:hAnsi="Lato" w:cs="CIDFont+F1"/>
          <w:sz w:val="20"/>
          <w:szCs w:val="20"/>
        </w:rPr>
        <w:t>jest spełnienie przez projekt wszystkich kryteriów obligatoryjnych (przewidzianych na tym etapie oceny) lub wskazanie, że dane kryterium nie dotyczy projektu.</w:t>
      </w:r>
    </w:p>
    <w:p w14:paraId="29D6E80A" w14:textId="4615E230" w:rsidR="00106BF7" w:rsidRPr="003E03C6" w:rsidRDefault="00937A33" w:rsidP="005F0B3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Lato" w:hAnsi="Lato" w:cs="CIDFont+F1"/>
          <w:sz w:val="20"/>
          <w:szCs w:val="20"/>
        </w:rPr>
      </w:pPr>
      <w:r w:rsidRPr="003E03C6">
        <w:rPr>
          <w:rFonts w:ascii="Lato" w:hAnsi="Lato" w:cs="CIDFont+F1"/>
          <w:sz w:val="20"/>
          <w:szCs w:val="20"/>
        </w:rPr>
        <w:t>Jeżeli chociażby jedno kryterium obligatoryjne nie jest spełnione</w:t>
      </w:r>
      <w:r w:rsidR="003E03C6">
        <w:rPr>
          <w:rFonts w:ascii="Lato" w:hAnsi="Lato" w:cs="CIDFont+F1"/>
          <w:sz w:val="20"/>
          <w:szCs w:val="20"/>
        </w:rPr>
        <w:t>,</w:t>
      </w:r>
      <w:r w:rsidR="00F04F7B" w:rsidRPr="003E03C6">
        <w:rPr>
          <w:rFonts w:ascii="Lato" w:hAnsi="Lato" w:cs="CIDFont+F1"/>
          <w:sz w:val="20"/>
          <w:szCs w:val="20"/>
        </w:rPr>
        <w:t xml:space="preserve"> </w:t>
      </w:r>
      <w:r w:rsidRPr="003E03C6">
        <w:rPr>
          <w:rFonts w:ascii="Lato" w:hAnsi="Lato" w:cs="CIDFont+F1"/>
          <w:sz w:val="20"/>
          <w:szCs w:val="20"/>
        </w:rPr>
        <w:t xml:space="preserve">projekt uzyskuje </w:t>
      </w:r>
      <w:r w:rsidRPr="003E03C6">
        <w:rPr>
          <w:rFonts w:ascii="Lato" w:hAnsi="Lato" w:cs="CIDFont+F2"/>
          <w:sz w:val="20"/>
          <w:szCs w:val="20"/>
        </w:rPr>
        <w:t xml:space="preserve">negatywną ocenę </w:t>
      </w:r>
      <w:r w:rsidRPr="003E03C6">
        <w:rPr>
          <w:rFonts w:ascii="Lato" w:hAnsi="Lato" w:cs="CIDFont+F1"/>
          <w:sz w:val="20"/>
          <w:szCs w:val="20"/>
        </w:rPr>
        <w:t>w rozumieniu art. 56 ust. 5 ustawy wdrożeniowej.</w:t>
      </w:r>
    </w:p>
    <w:p w14:paraId="26B5A880" w14:textId="77777777" w:rsidR="00106BF7" w:rsidRPr="003E03C6" w:rsidRDefault="00106BF7" w:rsidP="005F0B39">
      <w:pPr>
        <w:pStyle w:val="Akapitzlist"/>
        <w:autoSpaceDE w:val="0"/>
        <w:autoSpaceDN w:val="0"/>
        <w:adjustRightInd w:val="0"/>
        <w:spacing w:after="0" w:line="276" w:lineRule="auto"/>
        <w:ind w:left="284"/>
        <w:rPr>
          <w:rFonts w:ascii="Lato" w:hAnsi="Lato" w:cs="CIDFont+F1"/>
          <w:sz w:val="20"/>
          <w:szCs w:val="20"/>
        </w:rPr>
      </w:pPr>
    </w:p>
    <w:p w14:paraId="79349EE2" w14:textId="3E8AC3AB" w:rsidR="00330B85" w:rsidRPr="00B92CC8" w:rsidRDefault="00330B85" w:rsidP="005F0B39">
      <w:pPr>
        <w:pStyle w:val="Akapitzlist"/>
        <w:tabs>
          <w:tab w:val="left" w:pos="0"/>
        </w:tabs>
        <w:spacing w:after="0" w:line="276" w:lineRule="auto"/>
        <w:ind w:left="284"/>
        <w:jc w:val="center"/>
        <w:rPr>
          <w:rFonts w:ascii="Lato" w:hAnsi="Lato" w:cs="Arial"/>
          <w:b/>
          <w:bCs/>
          <w:sz w:val="20"/>
          <w:szCs w:val="20"/>
        </w:rPr>
      </w:pPr>
      <w:r w:rsidRPr="00B92CC8">
        <w:rPr>
          <w:rFonts w:ascii="Lato" w:hAnsi="Lato" w:cs="Arial"/>
          <w:b/>
          <w:bCs/>
          <w:sz w:val="20"/>
          <w:szCs w:val="20"/>
        </w:rPr>
        <w:t xml:space="preserve">§ </w:t>
      </w:r>
      <w:r w:rsidR="00106BF7" w:rsidRPr="00B92CC8">
        <w:rPr>
          <w:rFonts w:ascii="Lato" w:hAnsi="Lato" w:cs="Arial"/>
          <w:b/>
          <w:bCs/>
          <w:sz w:val="20"/>
          <w:szCs w:val="20"/>
        </w:rPr>
        <w:t>11</w:t>
      </w:r>
      <w:r w:rsidRPr="00B92CC8">
        <w:rPr>
          <w:rFonts w:ascii="Lato" w:hAnsi="Lato" w:cs="Arial"/>
          <w:b/>
          <w:bCs/>
          <w:sz w:val="20"/>
          <w:szCs w:val="20"/>
        </w:rPr>
        <w:t>.</w:t>
      </w:r>
    </w:p>
    <w:p w14:paraId="77AAAE1D" w14:textId="77777777" w:rsidR="00583D3A" w:rsidRPr="00B92CC8" w:rsidRDefault="00583D3A" w:rsidP="005F0B39">
      <w:pPr>
        <w:pStyle w:val="Akapitzlist"/>
        <w:tabs>
          <w:tab w:val="left" w:pos="0"/>
        </w:tabs>
        <w:spacing w:after="0" w:line="276" w:lineRule="auto"/>
        <w:ind w:left="284"/>
        <w:jc w:val="center"/>
        <w:rPr>
          <w:rFonts w:ascii="Lato" w:hAnsi="Lato" w:cs="Arial"/>
          <w:sz w:val="20"/>
          <w:szCs w:val="20"/>
        </w:rPr>
      </w:pPr>
    </w:p>
    <w:p w14:paraId="482C6B41" w14:textId="03EDFA43" w:rsidR="00182193" w:rsidRPr="00B92CC8" w:rsidRDefault="00330B85" w:rsidP="005F0B39">
      <w:pPr>
        <w:pStyle w:val="ZnakZnakZnakZnakZnak"/>
        <w:numPr>
          <w:ilvl w:val="0"/>
          <w:numId w:val="21"/>
        </w:numPr>
        <w:spacing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Po zakończeniu oceny formalnej Wniosku, Członek</w:t>
      </w:r>
      <w:r w:rsidR="003C326D">
        <w:rPr>
          <w:rFonts w:ascii="Lato" w:hAnsi="Lato" w:cs="Arial"/>
          <w:sz w:val="20"/>
          <w:szCs w:val="20"/>
        </w:rPr>
        <w:t xml:space="preserve"> </w:t>
      </w:r>
      <w:r w:rsidRPr="00B92CC8">
        <w:rPr>
          <w:rFonts w:ascii="Lato" w:hAnsi="Lato" w:cs="Arial"/>
          <w:sz w:val="20"/>
          <w:szCs w:val="20"/>
        </w:rPr>
        <w:t>KOP przekazuje</w:t>
      </w:r>
      <w:r w:rsidR="003C326D">
        <w:rPr>
          <w:rFonts w:ascii="Lato" w:hAnsi="Lato" w:cs="Arial"/>
          <w:sz w:val="20"/>
          <w:szCs w:val="20"/>
        </w:rPr>
        <w:t xml:space="preserve"> </w:t>
      </w:r>
      <w:r w:rsidRPr="00B92CC8">
        <w:rPr>
          <w:rFonts w:ascii="Lato" w:hAnsi="Lato" w:cs="Arial"/>
          <w:sz w:val="20"/>
          <w:szCs w:val="20"/>
        </w:rPr>
        <w:t xml:space="preserve">Przewodniczącemu KOP </w:t>
      </w:r>
      <w:bookmarkStart w:id="20" w:name="_Hlk176768494"/>
      <w:r w:rsidRPr="00B92CC8">
        <w:rPr>
          <w:rFonts w:ascii="Lato" w:hAnsi="Lato" w:cs="Arial"/>
          <w:sz w:val="20"/>
          <w:szCs w:val="20"/>
        </w:rPr>
        <w:t>wypełnion</w:t>
      </w:r>
      <w:r w:rsidR="003C326D">
        <w:rPr>
          <w:rFonts w:ascii="Lato" w:hAnsi="Lato" w:cs="Arial"/>
          <w:sz w:val="20"/>
          <w:szCs w:val="20"/>
        </w:rPr>
        <w:t xml:space="preserve">ą </w:t>
      </w:r>
      <w:r w:rsidRPr="00B92CC8">
        <w:rPr>
          <w:rFonts w:ascii="Lato" w:hAnsi="Lato" w:cs="Arial"/>
          <w:sz w:val="20"/>
          <w:szCs w:val="20"/>
        </w:rPr>
        <w:t>List</w:t>
      </w:r>
      <w:r w:rsidR="003C326D">
        <w:rPr>
          <w:rFonts w:ascii="Lato" w:hAnsi="Lato" w:cs="Arial"/>
          <w:sz w:val="20"/>
          <w:szCs w:val="20"/>
        </w:rPr>
        <w:t>ę</w:t>
      </w:r>
      <w:r w:rsidRPr="00B92CC8">
        <w:rPr>
          <w:rFonts w:ascii="Lato" w:hAnsi="Lato" w:cs="Arial"/>
          <w:sz w:val="20"/>
          <w:szCs w:val="20"/>
        </w:rPr>
        <w:t xml:space="preserve"> sprawdzając</w:t>
      </w:r>
      <w:r w:rsidR="003C326D">
        <w:rPr>
          <w:rFonts w:ascii="Lato" w:hAnsi="Lato" w:cs="Arial"/>
          <w:sz w:val="20"/>
          <w:szCs w:val="20"/>
        </w:rPr>
        <w:t xml:space="preserve">ą z oceną </w:t>
      </w:r>
      <w:r w:rsidR="00FB5476">
        <w:rPr>
          <w:rFonts w:ascii="Lato" w:hAnsi="Lato" w:cs="Arial"/>
          <w:sz w:val="20"/>
          <w:szCs w:val="20"/>
        </w:rPr>
        <w:t xml:space="preserve">formalną </w:t>
      </w:r>
      <w:r w:rsidR="003C326D">
        <w:rPr>
          <w:rFonts w:ascii="Lato" w:hAnsi="Lato" w:cs="Arial"/>
          <w:sz w:val="20"/>
          <w:szCs w:val="20"/>
        </w:rPr>
        <w:t>Wniosku</w:t>
      </w:r>
      <w:bookmarkEnd w:id="20"/>
      <w:r w:rsidRPr="00B92CC8">
        <w:rPr>
          <w:rFonts w:ascii="Lato" w:hAnsi="Lato" w:cs="Arial"/>
          <w:sz w:val="20"/>
          <w:szCs w:val="20"/>
        </w:rPr>
        <w:t>.</w:t>
      </w:r>
    </w:p>
    <w:p w14:paraId="4270B69B" w14:textId="5BA696DC" w:rsidR="00BB18EC" w:rsidRPr="00B92CC8" w:rsidRDefault="00330B85" w:rsidP="005F0B39">
      <w:pPr>
        <w:pStyle w:val="Akapitzlist"/>
        <w:numPr>
          <w:ilvl w:val="0"/>
          <w:numId w:val="21"/>
        </w:numPr>
        <w:tabs>
          <w:tab w:val="left" w:pos="426"/>
        </w:tabs>
        <w:spacing w:after="0" w:line="276" w:lineRule="auto"/>
        <w:ind w:right="1"/>
        <w:contextualSpacing w:val="0"/>
        <w:rPr>
          <w:rStyle w:val="ui-provider"/>
          <w:rFonts w:ascii="Lato" w:hAnsi="Lato" w:cs="Open Sans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Przewodniczący</w:t>
      </w:r>
      <w:r w:rsidR="008A1B8A">
        <w:rPr>
          <w:rFonts w:ascii="Lato" w:hAnsi="Lato" w:cs="Arial"/>
          <w:sz w:val="20"/>
          <w:szCs w:val="20"/>
        </w:rPr>
        <w:t>/Sekretarz</w:t>
      </w:r>
      <w:r w:rsidRPr="00B92CC8">
        <w:rPr>
          <w:rFonts w:ascii="Lato" w:hAnsi="Lato" w:cs="Arial"/>
          <w:sz w:val="20"/>
          <w:szCs w:val="20"/>
        </w:rPr>
        <w:t xml:space="preserve"> KOP dokonuje weryfikacji kompletności dokumentacji sporządzonej przez poszczególnych Członków KOP</w:t>
      </w:r>
      <w:r w:rsidR="00C55977" w:rsidRPr="00B92CC8">
        <w:rPr>
          <w:rFonts w:ascii="Lato" w:hAnsi="Lato" w:cs="Arial"/>
          <w:sz w:val="20"/>
          <w:szCs w:val="20"/>
        </w:rPr>
        <w:t>. W</w:t>
      </w:r>
      <w:r w:rsidR="009C5172" w:rsidRPr="00B92CC8">
        <w:rPr>
          <w:rStyle w:val="ui-provider"/>
          <w:rFonts w:ascii="Lato" w:hAnsi="Lato"/>
          <w:sz w:val="20"/>
          <w:szCs w:val="20"/>
        </w:rPr>
        <w:t xml:space="preserve"> przypadku znacznej rozbieżności w ocenie</w:t>
      </w:r>
      <w:r w:rsidR="00AF1179">
        <w:rPr>
          <w:rStyle w:val="Odwoanieprzypisudolnego"/>
          <w:rFonts w:ascii="Lato" w:hAnsi="Lato"/>
          <w:sz w:val="20"/>
          <w:szCs w:val="20"/>
        </w:rPr>
        <w:footnoteReference w:id="2"/>
      </w:r>
      <w:r w:rsidR="009C5172" w:rsidRPr="00B92CC8">
        <w:rPr>
          <w:rStyle w:val="ui-provider"/>
          <w:rFonts w:ascii="Lato" w:hAnsi="Lato"/>
          <w:sz w:val="20"/>
          <w:szCs w:val="20"/>
        </w:rPr>
        <w:t xml:space="preserve">, gdy w trakcie oceny wystąpiły różnice pomiędzy ocenami tego samego kryterium dokonanymi przez dwóch różnych Członków KOP, </w:t>
      </w:r>
      <w:r w:rsidR="00C55977" w:rsidRPr="00B92CC8">
        <w:rPr>
          <w:rStyle w:val="ui-provider"/>
          <w:rFonts w:ascii="Lato" w:hAnsi="Lato"/>
          <w:sz w:val="20"/>
          <w:szCs w:val="20"/>
        </w:rPr>
        <w:t xml:space="preserve">Przewodniczący KOP wyznacza </w:t>
      </w:r>
      <w:r w:rsidR="00C55977" w:rsidRPr="00B92CC8">
        <w:rPr>
          <w:rFonts w:ascii="Lato" w:hAnsi="Lato" w:cs="Open Sans"/>
          <w:sz w:val="20"/>
          <w:szCs w:val="20"/>
        </w:rPr>
        <w:t xml:space="preserve">dodatkowego Członka KOP do oceny kryterium, </w:t>
      </w:r>
      <w:r w:rsidR="009C5172" w:rsidRPr="00B92CC8">
        <w:rPr>
          <w:rStyle w:val="ui-provider"/>
          <w:rFonts w:ascii="Lato" w:hAnsi="Lato"/>
          <w:sz w:val="20"/>
          <w:szCs w:val="20"/>
        </w:rPr>
        <w:t xml:space="preserve">którego dotyczy </w:t>
      </w:r>
      <w:r w:rsidR="008D6849">
        <w:rPr>
          <w:rStyle w:val="ui-provider"/>
          <w:rFonts w:ascii="Lato" w:hAnsi="Lato"/>
          <w:sz w:val="20"/>
          <w:szCs w:val="20"/>
        </w:rPr>
        <w:t xml:space="preserve">ta </w:t>
      </w:r>
      <w:r w:rsidR="009C5172" w:rsidRPr="00B92CC8">
        <w:rPr>
          <w:rStyle w:val="ui-provider"/>
          <w:rFonts w:ascii="Lato" w:hAnsi="Lato"/>
          <w:sz w:val="20"/>
          <w:szCs w:val="20"/>
        </w:rPr>
        <w:t>rozbieżność</w:t>
      </w:r>
      <w:r w:rsidR="00C55977" w:rsidRPr="00B92CC8">
        <w:rPr>
          <w:rStyle w:val="ui-provider"/>
          <w:rFonts w:ascii="Lato" w:hAnsi="Lato"/>
          <w:sz w:val="20"/>
          <w:szCs w:val="20"/>
        </w:rPr>
        <w:t>. O</w:t>
      </w:r>
      <w:r w:rsidR="00C55977" w:rsidRPr="00B92CC8">
        <w:rPr>
          <w:rFonts w:ascii="Lato" w:hAnsi="Lato" w:cs="Open Sans"/>
          <w:sz w:val="20"/>
          <w:szCs w:val="20"/>
        </w:rPr>
        <w:t>cena dokonana przez trzeciego członka KOP jest rozstrzygająca.</w:t>
      </w:r>
    </w:p>
    <w:p w14:paraId="15E9E1B6" w14:textId="20F64A71" w:rsidR="00330B85" w:rsidRPr="008A1B8A" w:rsidRDefault="00330B85" w:rsidP="005F0B39">
      <w:pPr>
        <w:pStyle w:val="ZnakZnakZnakZnakZnak"/>
        <w:numPr>
          <w:ilvl w:val="0"/>
          <w:numId w:val="21"/>
        </w:numPr>
        <w:tabs>
          <w:tab w:val="num" w:pos="0"/>
        </w:tabs>
        <w:spacing w:line="276" w:lineRule="auto"/>
        <w:rPr>
          <w:rFonts w:ascii="Lato" w:hAnsi="Lato" w:cs="Arial"/>
          <w:sz w:val="20"/>
          <w:szCs w:val="20"/>
        </w:rPr>
      </w:pPr>
      <w:r w:rsidRPr="008A1B8A">
        <w:rPr>
          <w:rFonts w:ascii="Lato" w:hAnsi="Lato" w:cs="Arial"/>
          <w:sz w:val="20"/>
          <w:szCs w:val="20"/>
        </w:rPr>
        <w:t>W przypadku braków, omyłek lub niejasności dokumentacja jest zwracana Członkom KOP z</w:t>
      </w:r>
      <w:r w:rsidR="00000C40" w:rsidRPr="008A1B8A">
        <w:rPr>
          <w:rFonts w:ascii="Lato" w:hAnsi="Lato" w:cs="Arial"/>
          <w:sz w:val="20"/>
          <w:szCs w:val="20"/>
        </w:rPr>
        <w:t> </w:t>
      </w:r>
      <w:r w:rsidRPr="008A1B8A">
        <w:rPr>
          <w:rFonts w:ascii="Lato" w:hAnsi="Lato" w:cs="Arial"/>
          <w:sz w:val="20"/>
          <w:szCs w:val="20"/>
        </w:rPr>
        <w:t>pisemną prośbą o poprawę lub uzupełnienie.</w:t>
      </w:r>
    </w:p>
    <w:p w14:paraId="7BC21E88" w14:textId="77777777" w:rsidR="007A4577" w:rsidRPr="00B92CC8" w:rsidRDefault="007A4577" w:rsidP="005F0B39">
      <w:pPr>
        <w:pStyle w:val="ZnakZnakZnakZnakZnak"/>
        <w:spacing w:line="276" w:lineRule="auto"/>
        <w:ind w:left="360"/>
        <w:rPr>
          <w:rFonts w:ascii="Lato" w:hAnsi="Lato" w:cs="Arial"/>
          <w:sz w:val="20"/>
          <w:szCs w:val="20"/>
        </w:rPr>
      </w:pPr>
    </w:p>
    <w:p w14:paraId="58191857" w14:textId="0D1A935F" w:rsidR="00330B85" w:rsidRPr="00B92CC8" w:rsidRDefault="00330B85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§ 1</w:t>
      </w:r>
      <w:r w:rsidR="00106BF7" w:rsidRPr="00B92CC8">
        <w:rPr>
          <w:rFonts w:ascii="Lato" w:hAnsi="Lato" w:cs="Arial"/>
          <w:b/>
          <w:sz w:val="20"/>
          <w:szCs w:val="20"/>
        </w:rPr>
        <w:t>2</w:t>
      </w:r>
      <w:r w:rsidR="00BB18EC" w:rsidRPr="00B92CC8">
        <w:rPr>
          <w:rFonts w:ascii="Lato" w:hAnsi="Lato" w:cs="Arial"/>
          <w:b/>
          <w:sz w:val="20"/>
          <w:szCs w:val="20"/>
        </w:rPr>
        <w:t>.</w:t>
      </w:r>
    </w:p>
    <w:p w14:paraId="326DFAC0" w14:textId="77777777" w:rsidR="00583D3A" w:rsidRPr="00B92CC8" w:rsidRDefault="00583D3A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202E863B" w14:textId="53F9D24D" w:rsidR="0062675E" w:rsidRPr="002B3DAB" w:rsidRDefault="0062675E" w:rsidP="005F0B39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rPr>
          <w:rFonts w:ascii="Lato" w:hAnsi="Lato" w:cs="CIDFont+F1"/>
          <w:sz w:val="20"/>
          <w:szCs w:val="20"/>
        </w:rPr>
      </w:pPr>
      <w:r w:rsidRPr="002B3DAB">
        <w:rPr>
          <w:rFonts w:ascii="Lato" w:eastAsia="Times New Roman" w:hAnsi="Lato" w:cs="Times New Roman"/>
          <w:sz w:val="20"/>
          <w:szCs w:val="20"/>
          <w:lang w:eastAsia="pl-PL"/>
        </w:rPr>
        <w:t>Sekretarz KOP zestawia wypełnione przez poszczególnych Członków KOP Listy sprawdzające i</w:t>
      </w:r>
      <w:r w:rsidR="00000C40">
        <w:rPr>
          <w:rFonts w:ascii="Lato" w:eastAsia="Times New Roman" w:hAnsi="Lato" w:cs="Times New Roman"/>
          <w:sz w:val="20"/>
          <w:szCs w:val="20"/>
          <w:lang w:eastAsia="pl-PL"/>
        </w:rPr>
        <w:t> </w:t>
      </w:r>
      <w:r w:rsidRPr="002B3DAB">
        <w:rPr>
          <w:rFonts w:ascii="Lato" w:eastAsia="Times New Roman" w:hAnsi="Lato" w:cs="Times New Roman"/>
          <w:sz w:val="20"/>
          <w:szCs w:val="20"/>
          <w:lang w:eastAsia="pl-PL"/>
        </w:rPr>
        <w:t xml:space="preserve">sporządza na ich podstawie Zbiorcze karty oceny </w:t>
      </w:r>
      <w:r w:rsidR="00774936" w:rsidRPr="002B3DAB">
        <w:rPr>
          <w:rFonts w:ascii="Lato" w:eastAsia="Times New Roman" w:hAnsi="Lato" w:cs="Times New Roman"/>
          <w:sz w:val="20"/>
          <w:szCs w:val="20"/>
          <w:lang w:eastAsia="pl-PL"/>
        </w:rPr>
        <w:t xml:space="preserve">formalnej </w:t>
      </w:r>
      <w:r w:rsidRPr="002B3DAB">
        <w:rPr>
          <w:rFonts w:ascii="Lato" w:eastAsia="Times New Roman" w:hAnsi="Lato" w:cs="Times New Roman"/>
          <w:sz w:val="20"/>
          <w:szCs w:val="20"/>
          <w:lang w:eastAsia="pl-PL"/>
        </w:rPr>
        <w:t>wniosku o dofinansowanie</w:t>
      </w:r>
      <w:r w:rsidR="0068633E" w:rsidRPr="002B3DAB">
        <w:rPr>
          <w:rFonts w:ascii="Lato" w:eastAsia="Times New Roman" w:hAnsi="Lato" w:cs="Times New Roman"/>
          <w:color w:val="FF0000"/>
          <w:sz w:val="20"/>
          <w:szCs w:val="20"/>
          <w:lang w:eastAsia="pl-PL"/>
        </w:rPr>
        <w:t xml:space="preserve"> </w:t>
      </w:r>
      <w:r w:rsidR="0068633E" w:rsidRPr="002B3DAB">
        <w:rPr>
          <w:rFonts w:ascii="Lato" w:eastAsia="Times New Roman" w:hAnsi="Lato" w:cs="Times New Roman"/>
          <w:sz w:val="20"/>
          <w:szCs w:val="20"/>
          <w:lang w:eastAsia="pl-PL"/>
        </w:rPr>
        <w:t>(</w:t>
      </w:r>
      <w:r w:rsidR="0068633E" w:rsidRPr="002B3DAB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załącznik nr </w:t>
      </w:r>
      <w:r w:rsidR="00433D91" w:rsidRPr="002B3DAB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5</w:t>
      </w:r>
      <w:r w:rsidR="0068633E" w:rsidRPr="002B3DAB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  <w:r w:rsidR="0068633E" w:rsidRPr="002B3DAB">
        <w:rPr>
          <w:rFonts w:ascii="Lato" w:eastAsia="Times New Roman" w:hAnsi="Lato" w:cs="Times New Roman"/>
          <w:sz w:val="20"/>
          <w:szCs w:val="20"/>
          <w:lang w:eastAsia="pl-PL"/>
        </w:rPr>
        <w:t>do Regulaminu</w:t>
      </w:r>
      <w:r w:rsidR="00433D91" w:rsidRPr="002B3DAB">
        <w:rPr>
          <w:rFonts w:ascii="Lato" w:eastAsia="Times New Roman" w:hAnsi="Lato" w:cs="Times New Roman"/>
          <w:sz w:val="20"/>
          <w:szCs w:val="20"/>
          <w:lang w:eastAsia="pl-PL"/>
        </w:rPr>
        <w:t xml:space="preserve"> KOP</w:t>
      </w:r>
      <w:r w:rsidR="0068633E" w:rsidRPr="002B3DAB">
        <w:rPr>
          <w:rFonts w:ascii="Lato" w:eastAsia="Times New Roman" w:hAnsi="Lato" w:cs="Times New Roman"/>
          <w:sz w:val="20"/>
          <w:szCs w:val="20"/>
          <w:lang w:eastAsia="pl-PL"/>
        </w:rPr>
        <w:t>)</w:t>
      </w:r>
      <w:r w:rsidRPr="002B3DAB">
        <w:rPr>
          <w:rFonts w:ascii="Lato" w:eastAsia="Times New Roman" w:hAnsi="Lato" w:cs="Times New Roman"/>
          <w:sz w:val="20"/>
          <w:szCs w:val="20"/>
          <w:lang w:eastAsia="pl-PL"/>
        </w:rPr>
        <w:t xml:space="preserve">. Zbiorcze karty oceny </w:t>
      </w:r>
      <w:r w:rsidR="00774936" w:rsidRPr="002B3DAB">
        <w:rPr>
          <w:rFonts w:ascii="Lato" w:eastAsia="Times New Roman" w:hAnsi="Lato" w:cs="Times New Roman"/>
          <w:sz w:val="20"/>
          <w:szCs w:val="20"/>
          <w:lang w:eastAsia="pl-PL"/>
        </w:rPr>
        <w:t xml:space="preserve">formalnej </w:t>
      </w:r>
      <w:r w:rsidRPr="002B3DAB">
        <w:rPr>
          <w:rFonts w:ascii="Lato" w:eastAsia="Times New Roman" w:hAnsi="Lato" w:cs="Times New Roman"/>
          <w:sz w:val="20"/>
          <w:szCs w:val="20"/>
          <w:lang w:eastAsia="pl-PL"/>
        </w:rPr>
        <w:t>wniosku o dofinansowanie są następnie zatwierdzane przez Przewodniczącego KOP.</w:t>
      </w:r>
    </w:p>
    <w:p w14:paraId="5FA39BD3" w14:textId="6EC726B2" w:rsidR="00A51466" w:rsidRPr="001C2186" w:rsidRDefault="002B3DAB" w:rsidP="005F0B39">
      <w:pPr>
        <w:pStyle w:val="Akapitzlist"/>
        <w:numPr>
          <w:ilvl w:val="1"/>
          <w:numId w:val="21"/>
        </w:numPr>
        <w:tabs>
          <w:tab w:val="clear" w:pos="360"/>
          <w:tab w:val="num" w:pos="1440"/>
        </w:tabs>
        <w:autoSpaceDE w:val="0"/>
        <w:autoSpaceDN w:val="0"/>
        <w:adjustRightInd w:val="0"/>
        <w:spacing w:after="0" w:line="276" w:lineRule="auto"/>
        <w:ind w:left="357" w:hanging="357"/>
        <w:rPr>
          <w:rFonts w:ascii="Lato" w:hAnsi="Lato" w:cs="Arial"/>
        </w:rPr>
      </w:pPr>
      <w:bookmarkStart w:id="22" w:name="_Hlk176769286"/>
      <w:r w:rsidRPr="002B3DAB">
        <w:rPr>
          <w:rFonts w:ascii="Lato" w:hAnsi="Lato" w:cs="Arial"/>
          <w:sz w:val="20"/>
          <w:szCs w:val="20"/>
        </w:rPr>
        <w:t xml:space="preserve">Na podstawie Zbiorczych kart oceny </w:t>
      </w:r>
      <w:r>
        <w:rPr>
          <w:rFonts w:ascii="Lato" w:hAnsi="Lato" w:cs="Arial"/>
          <w:sz w:val="20"/>
          <w:szCs w:val="20"/>
        </w:rPr>
        <w:t>formalnej</w:t>
      </w:r>
      <w:r w:rsidRPr="002B3DAB">
        <w:rPr>
          <w:rFonts w:ascii="Lato" w:hAnsi="Lato" w:cs="Arial"/>
          <w:sz w:val="20"/>
          <w:szCs w:val="20"/>
        </w:rPr>
        <w:t xml:space="preserve"> wniosków</w:t>
      </w:r>
      <w:bookmarkEnd w:id="22"/>
      <w:r w:rsidR="004F21E3">
        <w:rPr>
          <w:rFonts w:ascii="Lato" w:hAnsi="Lato" w:cs="Arial"/>
          <w:sz w:val="20"/>
          <w:szCs w:val="20"/>
        </w:rPr>
        <w:t xml:space="preserve"> o dofinansowanie</w:t>
      </w:r>
      <w:r w:rsidRPr="002B3DAB">
        <w:rPr>
          <w:rFonts w:ascii="Lato" w:hAnsi="Lato" w:cs="Arial"/>
          <w:sz w:val="20"/>
          <w:szCs w:val="20"/>
        </w:rPr>
        <w:t xml:space="preserve"> Sekretarz KOP sporządza Listę </w:t>
      </w:r>
      <w:r w:rsidRPr="00543445">
        <w:rPr>
          <w:rFonts w:ascii="Lato" w:hAnsi="Lato" w:cs="Arial"/>
          <w:sz w:val="20"/>
          <w:szCs w:val="20"/>
        </w:rPr>
        <w:t xml:space="preserve">projektów zakwalifikowanych do kolejnego etapu oceny, tj. do oceny merytorycznej, </w:t>
      </w:r>
      <w:bookmarkStart w:id="23" w:name="_Hlk176769355"/>
      <w:r w:rsidRPr="00543445">
        <w:rPr>
          <w:rFonts w:ascii="Lato" w:hAnsi="Lato" w:cs="Arial"/>
          <w:sz w:val="20"/>
          <w:szCs w:val="20"/>
        </w:rPr>
        <w:t>zgodnie z wzorem stanowiącym</w:t>
      </w:r>
      <w:bookmarkEnd w:id="23"/>
      <w:r w:rsidRPr="00543445">
        <w:rPr>
          <w:rFonts w:ascii="Lato" w:hAnsi="Lato" w:cs="Arial"/>
          <w:sz w:val="20"/>
          <w:szCs w:val="20"/>
        </w:rPr>
        <w:t xml:space="preserve"> </w:t>
      </w:r>
      <w:r w:rsidRPr="00543445">
        <w:rPr>
          <w:rFonts w:ascii="Lato" w:hAnsi="Lato" w:cs="Arial"/>
          <w:b/>
          <w:bCs/>
          <w:sz w:val="20"/>
          <w:szCs w:val="20"/>
        </w:rPr>
        <w:t xml:space="preserve">załącznik nr 7 </w:t>
      </w:r>
      <w:r w:rsidRPr="00543445">
        <w:rPr>
          <w:rFonts w:ascii="Lato" w:hAnsi="Lato" w:cs="Arial"/>
          <w:sz w:val="20"/>
          <w:szCs w:val="20"/>
        </w:rPr>
        <w:t>do Regulaminu KOP</w:t>
      </w:r>
      <w:r w:rsidR="00A51466">
        <w:rPr>
          <w:rFonts w:ascii="Lato" w:hAnsi="Lato" w:cs="Arial"/>
          <w:sz w:val="20"/>
          <w:szCs w:val="20"/>
        </w:rPr>
        <w:t xml:space="preserve">. </w:t>
      </w:r>
      <w:r w:rsidR="00A51466" w:rsidRPr="001C2186">
        <w:rPr>
          <w:rFonts w:ascii="Lato" w:hAnsi="Lato" w:cs="Arial"/>
          <w:sz w:val="20"/>
          <w:szCs w:val="20"/>
        </w:rPr>
        <w:t xml:space="preserve">Następnie </w:t>
      </w:r>
      <w:r w:rsidR="001B2C10">
        <w:rPr>
          <w:rFonts w:ascii="Lato" w:hAnsi="Lato" w:cs="Arial"/>
          <w:sz w:val="20"/>
          <w:szCs w:val="20"/>
        </w:rPr>
        <w:t>L</w:t>
      </w:r>
      <w:r w:rsidR="00A51466" w:rsidRPr="001C2186">
        <w:rPr>
          <w:rFonts w:ascii="Lato" w:hAnsi="Lato" w:cs="Arial"/>
          <w:sz w:val="20"/>
          <w:szCs w:val="20"/>
        </w:rPr>
        <w:t>ist</w:t>
      </w:r>
      <w:r w:rsidR="001B2C10">
        <w:rPr>
          <w:rFonts w:ascii="Lato" w:hAnsi="Lato" w:cs="Arial"/>
          <w:sz w:val="20"/>
          <w:szCs w:val="20"/>
        </w:rPr>
        <w:t>a</w:t>
      </w:r>
      <w:r w:rsidR="00A51466" w:rsidRPr="001C2186">
        <w:rPr>
          <w:rFonts w:ascii="Lato" w:hAnsi="Lato" w:cs="Arial"/>
          <w:sz w:val="20"/>
          <w:szCs w:val="20"/>
        </w:rPr>
        <w:t xml:space="preserve"> projektów zakwalifikowanych do kolejnego etapu </w:t>
      </w:r>
      <w:bookmarkStart w:id="24" w:name="_Hlk176769431"/>
      <w:r w:rsidR="00A51466" w:rsidRPr="001C2186">
        <w:rPr>
          <w:rFonts w:ascii="Lato" w:hAnsi="Lato" w:cs="Arial"/>
          <w:sz w:val="20"/>
          <w:szCs w:val="20"/>
        </w:rPr>
        <w:t xml:space="preserve">oceny </w:t>
      </w:r>
      <w:r w:rsidR="001B2C10" w:rsidRPr="001B2C10">
        <w:rPr>
          <w:rFonts w:ascii="Lato" w:hAnsi="Lato" w:cs="Arial"/>
          <w:sz w:val="20"/>
          <w:szCs w:val="20"/>
        </w:rPr>
        <w:t>przekazywana jest do zatwierdzenia przez Ministra Zdrowia lub Członka Kierownictwa nadzorującego prace Departamentu Oceny Inwestycji lub osobę upoważnioną</w:t>
      </w:r>
      <w:bookmarkEnd w:id="24"/>
      <w:r w:rsidR="00A51466" w:rsidRPr="001C2186">
        <w:rPr>
          <w:rFonts w:ascii="Lato" w:hAnsi="Lato" w:cs="Arial"/>
          <w:sz w:val="20"/>
          <w:szCs w:val="20"/>
        </w:rPr>
        <w:t>.</w:t>
      </w:r>
    </w:p>
    <w:p w14:paraId="2C3E2E86" w14:textId="229DE371" w:rsidR="002B3DAB" w:rsidRPr="002B3DAB" w:rsidRDefault="002B3DAB" w:rsidP="005F0B39">
      <w:pPr>
        <w:pStyle w:val="Akapitzlist"/>
        <w:autoSpaceDE w:val="0"/>
        <w:autoSpaceDN w:val="0"/>
        <w:adjustRightInd w:val="0"/>
        <w:spacing w:after="0" w:line="276" w:lineRule="auto"/>
        <w:ind w:left="360"/>
        <w:rPr>
          <w:rFonts w:ascii="Lato" w:hAnsi="Lato" w:cs="CIDFont+F1"/>
          <w:sz w:val="20"/>
          <w:szCs w:val="20"/>
        </w:rPr>
      </w:pPr>
    </w:p>
    <w:p w14:paraId="189A042B" w14:textId="41808988" w:rsidR="00936307" w:rsidRPr="00B92CC8" w:rsidRDefault="00936307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§ 1</w:t>
      </w:r>
      <w:r w:rsidR="002915B3" w:rsidRPr="00B92CC8">
        <w:rPr>
          <w:rFonts w:ascii="Lato" w:hAnsi="Lato" w:cs="Arial"/>
          <w:b/>
          <w:sz w:val="20"/>
          <w:szCs w:val="20"/>
        </w:rPr>
        <w:t>3</w:t>
      </w:r>
      <w:r w:rsidRPr="00B92CC8">
        <w:rPr>
          <w:rFonts w:ascii="Lato" w:hAnsi="Lato" w:cs="Arial"/>
          <w:b/>
          <w:sz w:val="20"/>
          <w:szCs w:val="20"/>
        </w:rPr>
        <w:t>.</w:t>
      </w:r>
    </w:p>
    <w:p w14:paraId="51A718E8" w14:textId="77777777" w:rsidR="00583D3A" w:rsidRPr="00B92CC8" w:rsidRDefault="00583D3A" w:rsidP="005F0B39">
      <w:pPr>
        <w:pStyle w:val="ZnakZnakZnakZnakZnak"/>
        <w:spacing w:line="276" w:lineRule="auto"/>
        <w:ind w:left="357"/>
        <w:rPr>
          <w:rFonts w:ascii="Lato" w:eastAsia="Times New Roman" w:hAnsi="Lato" w:cs="Arial"/>
          <w:sz w:val="20"/>
          <w:szCs w:val="20"/>
        </w:rPr>
      </w:pPr>
    </w:p>
    <w:p w14:paraId="1AE9CDB5" w14:textId="084D512C" w:rsidR="008D6849" w:rsidRDefault="008D6849" w:rsidP="005F0B39">
      <w:pPr>
        <w:pStyle w:val="ZnakZnakZnakZnakZnak"/>
        <w:numPr>
          <w:ilvl w:val="0"/>
          <w:numId w:val="27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bookmarkStart w:id="25" w:name="_Hlk176769688"/>
      <w:r w:rsidRPr="000E16BF">
        <w:rPr>
          <w:rFonts w:ascii="Lato" w:eastAsiaTheme="minorEastAsia" w:hAnsi="Lato" w:cs="CIDFont+F1"/>
          <w:sz w:val="20"/>
          <w:szCs w:val="20"/>
        </w:rPr>
        <w:t xml:space="preserve">Ocena merytoryczna </w:t>
      </w:r>
      <w:r w:rsidRPr="00B92CC8">
        <w:rPr>
          <w:rFonts w:ascii="Lato" w:eastAsia="Times New Roman" w:hAnsi="Lato" w:cs="Open Sans"/>
          <w:sz w:val="20"/>
          <w:szCs w:val="20"/>
        </w:rPr>
        <w:t>poszczególnych Wniosków dokonywana jest przez KOP w oparciu o</w:t>
      </w:r>
      <w:r w:rsidRPr="000E16BF">
        <w:rPr>
          <w:rFonts w:ascii="Lato" w:eastAsiaTheme="minorEastAsia" w:hAnsi="Lato" w:cs="CIDFont+F1"/>
          <w:sz w:val="20"/>
          <w:szCs w:val="20"/>
        </w:rPr>
        <w:t xml:space="preserve"> wszystkie kryteria rankingujące i niezweryfikowane na etapie oceny formalnej kryteria obligatoryjne ok</w:t>
      </w:r>
      <w:r w:rsidRPr="009B492A">
        <w:rPr>
          <w:rFonts w:ascii="Lato" w:eastAsiaTheme="minorEastAsia" w:hAnsi="Lato" w:cs="CIDFont+F1"/>
          <w:sz w:val="20"/>
          <w:szCs w:val="20"/>
        </w:rPr>
        <w:t xml:space="preserve">reślone w zał. nr 3a i 3 b do </w:t>
      </w:r>
      <w:r w:rsidRPr="00000C40">
        <w:rPr>
          <w:rFonts w:ascii="Lato" w:hAnsi="Lato" w:cs="Open Sans"/>
          <w:sz w:val="20"/>
          <w:szCs w:val="20"/>
        </w:rPr>
        <w:t xml:space="preserve">Regulaminu </w:t>
      </w:r>
      <w:r>
        <w:rPr>
          <w:rFonts w:ascii="Lato" w:hAnsi="Lato" w:cs="Open Sans"/>
          <w:sz w:val="20"/>
          <w:szCs w:val="20"/>
        </w:rPr>
        <w:t>w</w:t>
      </w:r>
      <w:r w:rsidRPr="00000C40">
        <w:rPr>
          <w:rFonts w:ascii="Lato" w:hAnsi="Lato" w:cs="Open Sans"/>
          <w:sz w:val="20"/>
          <w:szCs w:val="20"/>
        </w:rPr>
        <w:t xml:space="preserve">yboru </w:t>
      </w:r>
      <w:r>
        <w:rPr>
          <w:rFonts w:ascii="Lato" w:hAnsi="Lato" w:cs="Open Sans"/>
          <w:sz w:val="20"/>
          <w:szCs w:val="20"/>
        </w:rPr>
        <w:t>p</w:t>
      </w:r>
      <w:r w:rsidRPr="00000C40">
        <w:rPr>
          <w:rFonts w:ascii="Lato" w:hAnsi="Lato" w:cs="Open Sans"/>
          <w:sz w:val="20"/>
          <w:szCs w:val="20"/>
        </w:rPr>
        <w:t>rojektów</w:t>
      </w:r>
      <w:r w:rsidRPr="000E16BF">
        <w:rPr>
          <w:rFonts w:ascii="Lato" w:eastAsiaTheme="minorEastAsia" w:hAnsi="Lato" w:cs="CIDFont+F1"/>
          <w:sz w:val="20"/>
          <w:szCs w:val="20"/>
        </w:rPr>
        <w:t xml:space="preserve">, </w:t>
      </w:r>
      <w:r w:rsidRPr="00000C40">
        <w:rPr>
          <w:rFonts w:ascii="Lato" w:eastAsia="Times New Roman" w:hAnsi="Lato" w:cs="Open Sans"/>
          <w:sz w:val="20"/>
          <w:szCs w:val="20"/>
        </w:rPr>
        <w:t>obowiązujące na dzień złożenia Wniosku, zat</w:t>
      </w:r>
      <w:r w:rsidRPr="00B92CC8">
        <w:rPr>
          <w:rFonts w:ascii="Lato" w:eastAsia="Times New Roman" w:hAnsi="Lato" w:cs="Open Sans"/>
          <w:sz w:val="20"/>
          <w:szCs w:val="20"/>
        </w:rPr>
        <w:t xml:space="preserve">wierdzone przez Komitet Monitorujący dla </w:t>
      </w:r>
      <w:r>
        <w:rPr>
          <w:rFonts w:ascii="Lato" w:eastAsia="Times New Roman" w:hAnsi="Lato" w:cs="Open Sans"/>
          <w:sz w:val="20"/>
          <w:szCs w:val="20"/>
        </w:rPr>
        <w:t>P</w:t>
      </w:r>
      <w:r w:rsidRPr="00B92CC8">
        <w:rPr>
          <w:rFonts w:ascii="Lato" w:eastAsia="Times New Roman" w:hAnsi="Lato" w:cs="Open Sans"/>
          <w:sz w:val="20"/>
          <w:szCs w:val="20"/>
        </w:rPr>
        <w:t>rogramu FEnIKS</w:t>
      </w:r>
      <w:r w:rsidRPr="009B492A">
        <w:rPr>
          <w:rFonts w:ascii="Lato" w:eastAsiaTheme="minorEastAsia" w:hAnsi="Lato" w:cs="CIDFont+F1"/>
          <w:sz w:val="20"/>
          <w:szCs w:val="20"/>
        </w:rPr>
        <w:t>.</w:t>
      </w:r>
    </w:p>
    <w:p w14:paraId="3105AA42" w14:textId="4E6C1D5F" w:rsidR="008D6849" w:rsidRPr="00580640" w:rsidRDefault="008D6849" w:rsidP="005F0B39">
      <w:pPr>
        <w:pStyle w:val="ZnakZnakZnakZnakZnak"/>
        <w:numPr>
          <w:ilvl w:val="0"/>
          <w:numId w:val="27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r>
        <w:rPr>
          <w:rFonts w:ascii="Lato" w:hAnsi="Lato" w:cs="CIDFont+F1"/>
          <w:sz w:val="20"/>
          <w:szCs w:val="20"/>
        </w:rPr>
        <w:t>Ocena merytoryczna</w:t>
      </w:r>
      <w:r w:rsidRPr="00000C40">
        <w:rPr>
          <w:rFonts w:ascii="Lato" w:hAnsi="Lato" w:cs="CIDFont+F1"/>
          <w:sz w:val="20"/>
          <w:szCs w:val="20"/>
        </w:rPr>
        <w:t xml:space="preserve"> </w:t>
      </w:r>
      <w:r w:rsidRPr="00C54BB0">
        <w:rPr>
          <w:rFonts w:ascii="Lato" w:eastAsiaTheme="minorEastAsia" w:hAnsi="Lato" w:cs="CIDFont+F1"/>
          <w:sz w:val="20"/>
          <w:szCs w:val="20"/>
        </w:rPr>
        <w:t>polega na przyznaniu punktów za dane kryterium rankingujące oraz weryfikacji spełnienia przez projekt wszystkich kryteriów obligatoryjnych (przewidzianych na tym etapie oceny)</w:t>
      </w:r>
      <w:r w:rsidRPr="00000C40">
        <w:rPr>
          <w:rFonts w:ascii="Lato" w:hAnsi="Lato" w:cs="CIDFont+F1"/>
          <w:sz w:val="20"/>
          <w:szCs w:val="20"/>
        </w:rPr>
        <w:t xml:space="preserve"> </w:t>
      </w:r>
      <w:r>
        <w:rPr>
          <w:rFonts w:ascii="Lato" w:hAnsi="Lato" w:cs="CIDFont+F1"/>
          <w:sz w:val="20"/>
          <w:szCs w:val="20"/>
        </w:rPr>
        <w:t xml:space="preserve">na </w:t>
      </w:r>
      <w:r w:rsidRPr="00000C40">
        <w:rPr>
          <w:rFonts w:ascii="Lato" w:hAnsi="Lato" w:cs="CIDFont+F1"/>
          <w:sz w:val="20"/>
          <w:szCs w:val="20"/>
        </w:rPr>
        <w:t xml:space="preserve">podstawie listy sprawdzającej na etapie oceny </w:t>
      </w:r>
      <w:r w:rsidR="00CA4FB9">
        <w:rPr>
          <w:rFonts w:ascii="Lato" w:hAnsi="Lato" w:cs="CIDFont+F1"/>
          <w:sz w:val="20"/>
          <w:szCs w:val="20"/>
        </w:rPr>
        <w:t>merytorycznej</w:t>
      </w:r>
      <w:r w:rsidRPr="00000C40">
        <w:rPr>
          <w:rFonts w:ascii="Lato" w:hAnsi="Lato" w:cs="CIDFont+F1"/>
          <w:sz w:val="20"/>
          <w:szCs w:val="20"/>
        </w:rPr>
        <w:t xml:space="preserve"> (załącznik nr 4</w:t>
      </w:r>
      <w:r w:rsidR="00CA4FB9">
        <w:rPr>
          <w:rFonts w:ascii="Lato" w:hAnsi="Lato" w:cs="CIDFont+F1"/>
          <w:sz w:val="20"/>
          <w:szCs w:val="20"/>
        </w:rPr>
        <w:t>b</w:t>
      </w:r>
      <w:r w:rsidRPr="00000C40">
        <w:rPr>
          <w:rFonts w:ascii="Lato" w:hAnsi="Lato" w:cs="CIDFont+F1"/>
          <w:sz w:val="20"/>
          <w:szCs w:val="20"/>
        </w:rPr>
        <w:t xml:space="preserve"> do Regulaminu </w:t>
      </w:r>
      <w:r w:rsidR="00CA4FB9">
        <w:rPr>
          <w:rFonts w:ascii="Lato" w:hAnsi="Lato" w:cs="CIDFont+F1"/>
          <w:sz w:val="20"/>
          <w:szCs w:val="20"/>
        </w:rPr>
        <w:t>w</w:t>
      </w:r>
      <w:r w:rsidRPr="00000C40">
        <w:rPr>
          <w:rFonts w:ascii="Lato" w:hAnsi="Lato" w:cs="CIDFont+F1"/>
          <w:sz w:val="20"/>
          <w:szCs w:val="20"/>
        </w:rPr>
        <w:t xml:space="preserve">yboru </w:t>
      </w:r>
      <w:r w:rsidR="00CA4FB9">
        <w:rPr>
          <w:rFonts w:ascii="Lato" w:hAnsi="Lato" w:cs="CIDFont+F1"/>
          <w:sz w:val="20"/>
          <w:szCs w:val="20"/>
        </w:rPr>
        <w:t>p</w:t>
      </w:r>
      <w:r w:rsidRPr="00000C40">
        <w:rPr>
          <w:rFonts w:ascii="Lato" w:hAnsi="Lato" w:cs="CIDFont+F1"/>
          <w:sz w:val="20"/>
          <w:szCs w:val="20"/>
        </w:rPr>
        <w:t>rojektów)</w:t>
      </w:r>
      <w:r>
        <w:rPr>
          <w:rFonts w:ascii="Lato" w:hAnsi="Lato" w:cs="CIDFont+F1"/>
          <w:sz w:val="20"/>
          <w:szCs w:val="20"/>
        </w:rPr>
        <w:t xml:space="preserve"> </w:t>
      </w:r>
      <w:r w:rsidRPr="008D6849">
        <w:rPr>
          <w:rFonts w:ascii="Lato" w:hAnsi="Lato" w:cs="CIDFont+F1"/>
          <w:sz w:val="20"/>
          <w:szCs w:val="20"/>
        </w:rPr>
        <w:t xml:space="preserve">oraz </w:t>
      </w:r>
      <w:r w:rsidR="00CA4FB9" w:rsidRPr="00CA4FB9">
        <w:rPr>
          <w:rFonts w:ascii="Lato" w:hAnsi="Lato" w:cs="CIDFont+F1"/>
          <w:sz w:val="20"/>
          <w:szCs w:val="20"/>
        </w:rPr>
        <w:t>l</w:t>
      </w:r>
      <w:r w:rsidRPr="00580640">
        <w:rPr>
          <w:rFonts w:ascii="Lato" w:hAnsi="Lato" w:cs="CIDFont+F1"/>
          <w:sz w:val="20"/>
          <w:szCs w:val="20"/>
        </w:rPr>
        <w:t>isty sprawdzającej z weryfikacji wystąpienia pomocy publicznej</w:t>
      </w:r>
      <w:r w:rsidR="00CA4FB9">
        <w:rPr>
          <w:rFonts w:ascii="Lato" w:hAnsi="Lato" w:cs="CIDFont+F1"/>
          <w:sz w:val="20"/>
          <w:szCs w:val="20"/>
        </w:rPr>
        <w:t xml:space="preserve"> (</w:t>
      </w:r>
      <w:r w:rsidRPr="008D6849">
        <w:rPr>
          <w:rFonts w:ascii="Lato" w:hAnsi="Lato" w:cs="CIDFont+F1"/>
          <w:sz w:val="20"/>
          <w:szCs w:val="20"/>
        </w:rPr>
        <w:t>załącznik nr 4c do Regulaminu</w:t>
      </w:r>
      <w:r w:rsidR="00CA4FB9">
        <w:rPr>
          <w:rFonts w:ascii="Lato" w:hAnsi="Lato" w:cs="CIDFont+F1"/>
          <w:sz w:val="20"/>
          <w:szCs w:val="20"/>
        </w:rPr>
        <w:t xml:space="preserve"> wyboru projektów).</w:t>
      </w:r>
    </w:p>
    <w:p w14:paraId="2FA581BF" w14:textId="277DB864" w:rsidR="00CA4FB9" w:rsidRPr="00580640" w:rsidRDefault="00CA4FB9" w:rsidP="005F0B39">
      <w:pPr>
        <w:pStyle w:val="ZnakZnakZnakZnakZnak"/>
        <w:numPr>
          <w:ilvl w:val="0"/>
          <w:numId w:val="27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bookmarkStart w:id="26" w:name="_Ref455057022"/>
      <w:r w:rsidRPr="009B492A">
        <w:rPr>
          <w:rFonts w:ascii="Lato" w:hAnsi="Lato" w:cs="Arial"/>
          <w:sz w:val="20"/>
          <w:szCs w:val="20"/>
        </w:rPr>
        <w:t>Uzyskanie przez projekt minimalnej liczby punktów</w:t>
      </w:r>
      <w:bookmarkEnd w:id="26"/>
      <w:r>
        <w:rPr>
          <w:rFonts w:ascii="Lato" w:hAnsi="Lato" w:cs="Arial"/>
          <w:sz w:val="20"/>
          <w:szCs w:val="20"/>
        </w:rPr>
        <w:t xml:space="preserve">, określonej w Regulaminie wyboru projektów, </w:t>
      </w:r>
      <w:r w:rsidRPr="009B492A">
        <w:rPr>
          <w:rFonts w:ascii="Lato" w:hAnsi="Lato" w:cs="Arial"/>
          <w:sz w:val="20"/>
          <w:szCs w:val="20"/>
        </w:rPr>
        <w:t xml:space="preserve">jest niezbędne do pozytywnego wyniku oceny. </w:t>
      </w:r>
      <w:r w:rsidRPr="009B492A">
        <w:rPr>
          <w:rFonts w:ascii="Lato" w:hAnsi="Lato"/>
          <w:sz w:val="20"/>
          <w:szCs w:val="20"/>
        </w:rPr>
        <w:t>Projekt, który uzyska punktację poniżej ustalonego progu otrzymuje negatywną ocenę w rozumieniu art. 56 ust. 5 ustawy wdrożeniowej.</w:t>
      </w:r>
    </w:p>
    <w:p w14:paraId="453E9B34" w14:textId="0AB4739B" w:rsidR="00CA4FB9" w:rsidRPr="00580640" w:rsidRDefault="00CA4FB9" w:rsidP="005F0B39">
      <w:pPr>
        <w:pStyle w:val="ZnakZnakZnakZnakZnak"/>
        <w:numPr>
          <w:ilvl w:val="0"/>
          <w:numId w:val="27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r w:rsidRPr="00C54BB0">
        <w:rPr>
          <w:rFonts w:ascii="Lato" w:eastAsiaTheme="minorEastAsia" w:hAnsi="Lato" w:cs="CIDFont+F1"/>
          <w:sz w:val="20"/>
          <w:szCs w:val="20"/>
        </w:rPr>
        <w:t>Projekt musi spełnić wszystkie kryteria obligatoryjne (przewidziane na tym etapie oceny) lub</w:t>
      </w:r>
      <w:r>
        <w:rPr>
          <w:rFonts w:ascii="Lato" w:eastAsiaTheme="minorEastAsia" w:hAnsi="Lato" w:cs="CIDFont+F1"/>
          <w:sz w:val="20"/>
          <w:szCs w:val="20"/>
        </w:rPr>
        <w:t xml:space="preserve"> obejmować</w:t>
      </w:r>
      <w:r w:rsidRPr="00C54BB0">
        <w:rPr>
          <w:rFonts w:ascii="Lato" w:eastAsiaTheme="minorEastAsia" w:hAnsi="Lato" w:cs="CIDFont+F1"/>
          <w:sz w:val="20"/>
          <w:szCs w:val="20"/>
        </w:rPr>
        <w:t xml:space="preserve"> wskazanie, że dane kryterium nie dotyczy projektu.</w:t>
      </w:r>
    </w:p>
    <w:p w14:paraId="6AFC045A" w14:textId="02D30505" w:rsidR="00CA4FB9" w:rsidRDefault="00CA4FB9" w:rsidP="005F0B39">
      <w:pPr>
        <w:pStyle w:val="ZnakZnakZnakZnakZnak"/>
        <w:numPr>
          <w:ilvl w:val="0"/>
          <w:numId w:val="27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r w:rsidRPr="00C54BB0">
        <w:rPr>
          <w:rFonts w:ascii="Lato" w:hAnsi="Lato" w:cs="CIDFont+F1"/>
          <w:sz w:val="20"/>
          <w:szCs w:val="20"/>
        </w:rPr>
        <w:t xml:space="preserve">Jeżeli chociażby jedno kryterium obligatoryjne </w:t>
      </w:r>
      <w:r w:rsidRPr="00C54BB0">
        <w:rPr>
          <w:rFonts w:ascii="Lato" w:eastAsiaTheme="minorEastAsia" w:hAnsi="Lato" w:cs="CIDFont+F1"/>
          <w:sz w:val="20"/>
          <w:szCs w:val="20"/>
        </w:rPr>
        <w:t>(przewidziane na tym etapie oceny)</w:t>
      </w:r>
      <w:r>
        <w:rPr>
          <w:rFonts w:ascii="Lato" w:eastAsiaTheme="minorEastAsia" w:hAnsi="Lato" w:cs="CIDFont+F1"/>
          <w:sz w:val="20"/>
          <w:szCs w:val="20"/>
        </w:rPr>
        <w:t xml:space="preserve"> </w:t>
      </w:r>
      <w:r w:rsidRPr="00C54BB0">
        <w:rPr>
          <w:rFonts w:ascii="Lato" w:hAnsi="Lato" w:cs="CIDFont+F1"/>
          <w:sz w:val="20"/>
          <w:szCs w:val="20"/>
        </w:rPr>
        <w:t>nie jest spełnione projekt uzyskuje negatywną ocenę w rozumieniu art. 56 ust. 5 ustawy wdrożeniowej.</w:t>
      </w:r>
      <w:bookmarkEnd w:id="25"/>
    </w:p>
    <w:p w14:paraId="679EA0BD" w14:textId="5B4C50BF" w:rsidR="00936307" w:rsidRPr="00B92CC8" w:rsidRDefault="00936307" w:rsidP="005F0B39">
      <w:pPr>
        <w:pStyle w:val="ZnakZnakZnakZnakZnak"/>
        <w:numPr>
          <w:ilvl w:val="0"/>
          <w:numId w:val="27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r w:rsidRPr="00B92CC8">
        <w:rPr>
          <w:rFonts w:ascii="Lato" w:eastAsia="Times New Roman" w:hAnsi="Lato" w:cs="Arial"/>
          <w:sz w:val="20"/>
          <w:szCs w:val="20"/>
        </w:rPr>
        <w:t xml:space="preserve">Po zakończeniu oceny merytorycznej Wniosku, Członek KOP przekazuje Przewodniczącemu KOP </w:t>
      </w:r>
      <w:bookmarkStart w:id="27" w:name="_Hlk176770502"/>
      <w:r w:rsidRPr="00B92CC8">
        <w:rPr>
          <w:rFonts w:ascii="Lato" w:eastAsia="Times New Roman" w:hAnsi="Lato" w:cs="Arial"/>
          <w:sz w:val="20"/>
          <w:szCs w:val="20"/>
        </w:rPr>
        <w:t>wypełnion</w:t>
      </w:r>
      <w:r w:rsidR="00BD5BC6">
        <w:rPr>
          <w:rFonts w:ascii="Lato" w:eastAsia="Times New Roman" w:hAnsi="Lato" w:cs="Arial"/>
          <w:sz w:val="20"/>
          <w:szCs w:val="20"/>
        </w:rPr>
        <w:t>ą</w:t>
      </w:r>
      <w:r w:rsidR="000510EB">
        <w:rPr>
          <w:rFonts w:ascii="Lato" w:eastAsia="Times New Roman" w:hAnsi="Lato" w:cs="Arial"/>
          <w:sz w:val="20"/>
          <w:szCs w:val="20"/>
        </w:rPr>
        <w:t xml:space="preserve"> </w:t>
      </w:r>
      <w:r w:rsidRPr="00B92CC8">
        <w:rPr>
          <w:rFonts w:ascii="Lato" w:eastAsia="Times New Roman" w:hAnsi="Lato" w:cs="Arial"/>
          <w:sz w:val="20"/>
          <w:szCs w:val="20"/>
        </w:rPr>
        <w:t>List</w:t>
      </w:r>
      <w:r w:rsidR="00BD5BC6">
        <w:rPr>
          <w:rFonts w:ascii="Lato" w:eastAsia="Times New Roman" w:hAnsi="Lato" w:cs="Arial"/>
          <w:sz w:val="20"/>
          <w:szCs w:val="20"/>
        </w:rPr>
        <w:t>ę</w:t>
      </w:r>
      <w:r w:rsidRPr="00B92CC8">
        <w:rPr>
          <w:rFonts w:ascii="Lato" w:eastAsia="Times New Roman" w:hAnsi="Lato" w:cs="Arial"/>
          <w:sz w:val="20"/>
          <w:szCs w:val="20"/>
        </w:rPr>
        <w:t xml:space="preserve"> </w:t>
      </w:r>
      <w:r w:rsidR="000510EB" w:rsidRPr="00B92CC8">
        <w:rPr>
          <w:rFonts w:ascii="Lato" w:eastAsia="Times New Roman" w:hAnsi="Lato" w:cs="Arial"/>
          <w:sz w:val="20"/>
          <w:szCs w:val="20"/>
        </w:rPr>
        <w:t>sprawdzając</w:t>
      </w:r>
      <w:r w:rsidR="00BD5BC6">
        <w:rPr>
          <w:rFonts w:ascii="Lato" w:eastAsia="Times New Roman" w:hAnsi="Lato" w:cs="Arial"/>
          <w:sz w:val="20"/>
          <w:szCs w:val="20"/>
        </w:rPr>
        <w:t>ą</w:t>
      </w:r>
      <w:r w:rsidR="000510EB">
        <w:rPr>
          <w:rFonts w:ascii="Lato" w:eastAsia="Times New Roman" w:hAnsi="Lato" w:cs="Arial"/>
          <w:sz w:val="20"/>
          <w:szCs w:val="20"/>
        </w:rPr>
        <w:t xml:space="preserve"> </w:t>
      </w:r>
      <w:r w:rsidR="000510EB">
        <w:rPr>
          <w:rFonts w:ascii="Lato" w:hAnsi="Lato" w:cs="Arial"/>
          <w:sz w:val="20"/>
          <w:szCs w:val="20"/>
        </w:rPr>
        <w:t xml:space="preserve">z oceną </w:t>
      </w:r>
      <w:r w:rsidR="00BD5BC6">
        <w:rPr>
          <w:rFonts w:ascii="Lato" w:hAnsi="Lato" w:cs="Arial"/>
          <w:sz w:val="20"/>
          <w:szCs w:val="20"/>
        </w:rPr>
        <w:t xml:space="preserve">merytoryczną </w:t>
      </w:r>
      <w:r w:rsidR="000510EB">
        <w:rPr>
          <w:rFonts w:ascii="Lato" w:hAnsi="Lato" w:cs="Arial"/>
          <w:sz w:val="20"/>
          <w:szCs w:val="20"/>
        </w:rPr>
        <w:t>Wniosku</w:t>
      </w:r>
      <w:bookmarkEnd w:id="27"/>
      <w:r w:rsidRPr="00B92CC8">
        <w:rPr>
          <w:rFonts w:ascii="Lato" w:eastAsia="Times New Roman" w:hAnsi="Lato" w:cs="Arial"/>
          <w:sz w:val="20"/>
          <w:szCs w:val="20"/>
        </w:rPr>
        <w:t>.</w:t>
      </w:r>
    </w:p>
    <w:p w14:paraId="4B895890" w14:textId="19C2991D" w:rsidR="00936307" w:rsidRPr="00580640" w:rsidRDefault="00936307" w:rsidP="00731A4F">
      <w:pPr>
        <w:pStyle w:val="Akapitzlist"/>
        <w:numPr>
          <w:ilvl w:val="0"/>
          <w:numId w:val="27"/>
        </w:numPr>
        <w:tabs>
          <w:tab w:val="left" w:pos="426"/>
        </w:tabs>
        <w:spacing w:after="0" w:line="276" w:lineRule="auto"/>
        <w:ind w:right="1"/>
        <w:rPr>
          <w:rFonts w:ascii="Lato" w:hAnsi="Lato" w:cs="Open Sans"/>
          <w:sz w:val="20"/>
          <w:szCs w:val="20"/>
        </w:rPr>
      </w:pPr>
      <w:r w:rsidRPr="00B92CC8">
        <w:rPr>
          <w:rFonts w:ascii="Lato" w:eastAsia="Times New Roman" w:hAnsi="Lato" w:cs="Arial"/>
          <w:sz w:val="20"/>
          <w:szCs w:val="20"/>
        </w:rPr>
        <w:lastRenderedPageBreak/>
        <w:t>Przewodniczący</w:t>
      </w:r>
      <w:r w:rsidR="000844A9">
        <w:rPr>
          <w:rFonts w:ascii="Lato" w:eastAsia="Times New Roman" w:hAnsi="Lato" w:cs="Arial"/>
          <w:sz w:val="20"/>
          <w:szCs w:val="20"/>
        </w:rPr>
        <w:t>/Sekretarz</w:t>
      </w:r>
      <w:r w:rsidRPr="00B92CC8">
        <w:rPr>
          <w:rFonts w:ascii="Lato" w:eastAsia="Times New Roman" w:hAnsi="Lato" w:cs="Arial"/>
          <w:sz w:val="20"/>
          <w:szCs w:val="20"/>
        </w:rPr>
        <w:t xml:space="preserve"> KOP dokonuje weryfikacji kompletności dokumentacji sporządzonej przez poszczególnych Członków KOP</w:t>
      </w:r>
      <w:r w:rsidR="00C55977" w:rsidRPr="00B92CC8">
        <w:rPr>
          <w:rFonts w:ascii="Lato" w:eastAsia="Times New Roman" w:hAnsi="Lato" w:cs="Arial"/>
          <w:sz w:val="20"/>
          <w:szCs w:val="20"/>
        </w:rPr>
        <w:t>.</w:t>
      </w:r>
      <w:r w:rsidR="00774936" w:rsidRPr="00B92CC8">
        <w:rPr>
          <w:rFonts w:ascii="Lato" w:hAnsi="Lato" w:cs="Arial"/>
          <w:sz w:val="20"/>
          <w:szCs w:val="20"/>
        </w:rPr>
        <w:t xml:space="preserve"> W</w:t>
      </w:r>
      <w:r w:rsidR="00774936" w:rsidRPr="00B92CC8">
        <w:rPr>
          <w:rStyle w:val="ui-provider"/>
          <w:rFonts w:ascii="Lato" w:hAnsi="Lato"/>
          <w:sz w:val="20"/>
          <w:szCs w:val="20"/>
        </w:rPr>
        <w:t xml:space="preserve"> przypadku znacznej rozbieżności w ocenie, gdy w trakcie oceny wystąpiły różnice pomiędzy ocenami tego samego kryterium dokonanymi przez dwóch różnych Członków KOP</w:t>
      </w:r>
      <w:r w:rsidR="00774936" w:rsidRPr="00731A4F">
        <w:rPr>
          <w:rStyle w:val="ui-provider"/>
          <w:rFonts w:ascii="Lato" w:hAnsi="Lato"/>
          <w:sz w:val="20"/>
          <w:szCs w:val="20"/>
        </w:rPr>
        <w:t xml:space="preserve">, Przewodniczący KOP wyznacza </w:t>
      </w:r>
      <w:r w:rsidR="00774936" w:rsidRPr="00580640">
        <w:rPr>
          <w:rFonts w:ascii="Lato" w:hAnsi="Lato" w:cs="Open Sans"/>
          <w:sz w:val="20"/>
          <w:szCs w:val="20"/>
        </w:rPr>
        <w:t xml:space="preserve">dodatkowego Członka KOP do oceny kryterium, </w:t>
      </w:r>
      <w:r w:rsidR="00774936" w:rsidRPr="00731A4F">
        <w:rPr>
          <w:rStyle w:val="ui-provider"/>
          <w:rFonts w:ascii="Lato" w:hAnsi="Lato"/>
          <w:sz w:val="20"/>
          <w:szCs w:val="20"/>
        </w:rPr>
        <w:t>którego dotyczy rozbieżność. O</w:t>
      </w:r>
      <w:r w:rsidR="00774936" w:rsidRPr="00580640">
        <w:rPr>
          <w:rFonts w:ascii="Lato" w:hAnsi="Lato" w:cs="Open Sans"/>
          <w:sz w:val="20"/>
          <w:szCs w:val="20"/>
        </w:rPr>
        <w:t>cena dokonana przez trzeciego członka KOP jest rozstrzygająca.</w:t>
      </w:r>
    </w:p>
    <w:p w14:paraId="6F176759" w14:textId="2AD172BA" w:rsidR="00936307" w:rsidRPr="00B92CC8" w:rsidRDefault="00936307" w:rsidP="005F0B39">
      <w:pPr>
        <w:pStyle w:val="ZnakZnakZnakZnakZnak"/>
        <w:numPr>
          <w:ilvl w:val="0"/>
          <w:numId w:val="27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r w:rsidRPr="00B92CC8">
        <w:rPr>
          <w:rFonts w:ascii="Lato" w:eastAsia="Times New Roman" w:hAnsi="Lato" w:cs="Arial"/>
          <w:sz w:val="20"/>
          <w:szCs w:val="20"/>
        </w:rPr>
        <w:t>W przypadku braków, omyłek lub niejasności, dokumentacja jest zwracana Członkom KOP z</w:t>
      </w:r>
      <w:r w:rsidR="00AB229F">
        <w:rPr>
          <w:rFonts w:ascii="Lato" w:eastAsia="Times New Roman" w:hAnsi="Lato" w:cs="Arial"/>
          <w:sz w:val="20"/>
          <w:szCs w:val="20"/>
        </w:rPr>
        <w:t> </w:t>
      </w:r>
      <w:r w:rsidRPr="00B92CC8">
        <w:rPr>
          <w:rFonts w:ascii="Lato" w:eastAsia="Times New Roman" w:hAnsi="Lato" w:cs="Arial"/>
          <w:sz w:val="20"/>
          <w:szCs w:val="20"/>
        </w:rPr>
        <w:t>pisemną prośbą o poprawę lub uzupełnienie.</w:t>
      </w:r>
    </w:p>
    <w:p w14:paraId="54A3970F" w14:textId="77777777" w:rsidR="000327A5" w:rsidRPr="00B92CC8" w:rsidRDefault="000327A5" w:rsidP="005F0B39">
      <w:pPr>
        <w:pStyle w:val="ZnakZnakZnakZnakZnak"/>
        <w:spacing w:line="276" w:lineRule="auto"/>
        <w:ind w:left="357"/>
        <w:rPr>
          <w:rFonts w:ascii="Lato" w:eastAsia="Times New Roman" w:hAnsi="Lato" w:cs="Arial"/>
          <w:sz w:val="20"/>
          <w:szCs w:val="20"/>
        </w:rPr>
      </w:pPr>
    </w:p>
    <w:p w14:paraId="11368C8F" w14:textId="7026351B" w:rsidR="000327A5" w:rsidRPr="00B92CC8" w:rsidRDefault="000327A5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§ 1</w:t>
      </w:r>
      <w:r w:rsidR="002915B3" w:rsidRPr="00B92CC8">
        <w:rPr>
          <w:rFonts w:ascii="Lato" w:hAnsi="Lato" w:cs="Arial"/>
          <w:b/>
          <w:sz w:val="20"/>
          <w:szCs w:val="20"/>
        </w:rPr>
        <w:t>4</w:t>
      </w:r>
      <w:r w:rsidRPr="00B92CC8">
        <w:rPr>
          <w:rFonts w:ascii="Lato" w:hAnsi="Lato" w:cs="Arial"/>
          <w:b/>
          <w:sz w:val="20"/>
          <w:szCs w:val="20"/>
        </w:rPr>
        <w:t>.</w:t>
      </w:r>
    </w:p>
    <w:p w14:paraId="0438DCB0" w14:textId="77777777" w:rsidR="00583D3A" w:rsidRPr="00B92CC8" w:rsidRDefault="00583D3A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7E4B6EDD" w14:textId="66F88737" w:rsidR="00543445" w:rsidRPr="002B3DAB" w:rsidRDefault="00936307" w:rsidP="005F0B39">
      <w:pPr>
        <w:pStyle w:val="ZnakZnakZnakZnakZnak"/>
        <w:numPr>
          <w:ilvl w:val="0"/>
          <w:numId w:val="30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r w:rsidRPr="002B3DAB">
        <w:rPr>
          <w:rFonts w:ascii="Lato" w:hAnsi="Lato" w:cs="Arial"/>
          <w:sz w:val="20"/>
          <w:szCs w:val="20"/>
        </w:rPr>
        <w:t xml:space="preserve">Sekretarz KOP sporządza, na podstawie poszczególnych List sprawdzających </w:t>
      </w:r>
      <w:r w:rsidR="00543445" w:rsidRPr="002B3DAB">
        <w:rPr>
          <w:rFonts w:ascii="Lato" w:eastAsia="Calibri" w:hAnsi="Lato" w:cs="Calibri"/>
          <w:sz w:val="20"/>
          <w:szCs w:val="20"/>
          <w:lang w:eastAsia="en-US"/>
        </w:rPr>
        <w:t xml:space="preserve">Zbiorcze karty oceny merytorycznej </w:t>
      </w:r>
      <w:r w:rsidR="00543445" w:rsidRPr="002B3DAB">
        <w:rPr>
          <w:rFonts w:ascii="Lato" w:hAnsi="Lato" w:cs="Arial"/>
          <w:sz w:val="20"/>
          <w:szCs w:val="20"/>
        </w:rPr>
        <w:t>wniosku o dofinansowanie</w:t>
      </w:r>
      <w:r w:rsidR="00543445" w:rsidRPr="002B3DAB">
        <w:rPr>
          <w:rFonts w:ascii="Lato" w:eastAsia="Calibri" w:hAnsi="Lato" w:cs="Calibri"/>
          <w:sz w:val="20"/>
          <w:szCs w:val="20"/>
          <w:lang w:eastAsia="en-US"/>
        </w:rPr>
        <w:t xml:space="preserve"> (wzór stanowi </w:t>
      </w:r>
      <w:r w:rsidR="00543445" w:rsidRPr="002B3DAB">
        <w:rPr>
          <w:rFonts w:ascii="Lato" w:eastAsia="Calibri" w:hAnsi="Lato" w:cs="Calibri"/>
          <w:b/>
          <w:bCs/>
          <w:sz w:val="20"/>
          <w:szCs w:val="20"/>
          <w:lang w:eastAsia="en-US"/>
        </w:rPr>
        <w:t>załącznik nr 6</w:t>
      </w:r>
      <w:r w:rsidR="00543445" w:rsidRPr="002B3DAB">
        <w:rPr>
          <w:rFonts w:ascii="Lato" w:eastAsia="Calibri" w:hAnsi="Lato" w:cs="Calibri"/>
          <w:sz w:val="20"/>
          <w:szCs w:val="20"/>
          <w:lang w:eastAsia="en-US"/>
        </w:rPr>
        <w:t xml:space="preserve"> do Regulaminu KOP)</w:t>
      </w:r>
      <w:r w:rsidR="00543445" w:rsidRPr="002B3DAB">
        <w:rPr>
          <w:rFonts w:ascii="Lato" w:hAnsi="Lato" w:cs="Arial"/>
          <w:sz w:val="20"/>
          <w:szCs w:val="20"/>
        </w:rPr>
        <w:t xml:space="preserve">. </w:t>
      </w:r>
      <w:r w:rsidR="00543445" w:rsidRPr="002B3DAB">
        <w:rPr>
          <w:rFonts w:ascii="Lato" w:hAnsi="Lato" w:cs="Arial"/>
          <w:bCs/>
          <w:sz w:val="20"/>
          <w:szCs w:val="20"/>
        </w:rPr>
        <w:t>Zbiorcze</w:t>
      </w:r>
      <w:r w:rsidR="00543445" w:rsidRPr="002B3DAB">
        <w:rPr>
          <w:rFonts w:ascii="Lato" w:hAnsi="Lato" w:cs="Arial"/>
          <w:sz w:val="20"/>
          <w:szCs w:val="20"/>
        </w:rPr>
        <w:t xml:space="preserve"> karty oceny merytorycznej wniosk</w:t>
      </w:r>
      <w:r w:rsidR="003C77E8">
        <w:rPr>
          <w:rFonts w:ascii="Lato" w:hAnsi="Lato" w:cs="Arial"/>
          <w:sz w:val="20"/>
          <w:szCs w:val="20"/>
        </w:rPr>
        <w:t>ów</w:t>
      </w:r>
      <w:r w:rsidR="00543445" w:rsidRPr="002B3DAB">
        <w:rPr>
          <w:rFonts w:ascii="Lato" w:hAnsi="Lato" w:cs="Arial"/>
          <w:sz w:val="20"/>
          <w:szCs w:val="20"/>
        </w:rPr>
        <w:t xml:space="preserve"> o dofinansowanie zatwierdzane są przez Przewodniczącego KOP. </w:t>
      </w:r>
    </w:p>
    <w:p w14:paraId="56844DF4" w14:textId="2E62B301" w:rsidR="002B3DAB" w:rsidRPr="002B3DAB" w:rsidRDefault="00543445" w:rsidP="005F0B39">
      <w:pPr>
        <w:pStyle w:val="ZnakZnakZnakZnakZnak"/>
        <w:numPr>
          <w:ilvl w:val="0"/>
          <w:numId w:val="30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r w:rsidRPr="002B3DAB">
        <w:rPr>
          <w:rFonts w:ascii="Lato" w:hAnsi="Lato" w:cs="Arial"/>
          <w:sz w:val="20"/>
          <w:szCs w:val="20"/>
        </w:rPr>
        <w:t>Na podstawie Zbiorczych kart oceny merytorycznej wniosków</w:t>
      </w:r>
      <w:r w:rsidR="004F21E3">
        <w:rPr>
          <w:rFonts w:ascii="Lato" w:hAnsi="Lato" w:cs="Arial"/>
          <w:sz w:val="20"/>
          <w:szCs w:val="20"/>
        </w:rPr>
        <w:t xml:space="preserve"> o dofinansowanie</w:t>
      </w:r>
      <w:r w:rsidRPr="002B3DAB">
        <w:rPr>
          <w:rFonts w:ascii="Lato" w:hAnsi="Lato" w:cs="Arial"/>
          <w:sz w:val="20"/>
          <w:szCs w:val="20"/>
        </w:rPr>
        <w:t xml:space="preserve"> Sekretarz KOP sporządza </w:t>
      </w:r>
      <w:r w:rsidR="00936307" w:rsidRPr="002B3DAB">
        <w:rPr>
          <w:rFonts w:ascii="Lato" w:hAnsi="Lato" w:cs="Arial"/>
          <w:sz w:val="20"/>
          <w:szCs w:val="20"/>
        </w:rPr>
        <w:t>List</w:t>
      </w:r>
      <w:r w:rsidR="00962ECC">
        <w:rPr>
          <w:rFonts w:ascii="Lato" w:hAnsi="Lato" w:cs="Arial"/>
          <w:sz w:val="20"/>
          <w:szCs w:val="20"/>
        </w:rPr>
        <w:t>y</w:t>
      </w:r>
      <w:r w:rsidR="00936307" w:rsidRPr="002B3DAB">
        <w:rPr>
          <w:rFonts w:ascii="Lato" w:hAnsi="Lato" w:cs="Arial"/>
          <w:sz w:val="20"/>
          <w:szCs w:val="20"/>
        </w:rPr>
        <w:t xml:space="preserve"> </w:t>
      </w:r>
      <w:r w:rsidR="00DE66A3">
        <w:rPr>
          <w:rFonts w:ascii="Lato" w:hAnsi="Lato" w:cs="Arial"/>
          <w:sz w:val="20"/>
          <w:szCs w:val="20"/>
        </w:rPr>
        <w:t>r</w:t>
      </w:r>
      <w:r w:rsidR="00774936" w:rsidRPr="002B3DAB">
        <w:rPr>
          <w:rFonts w:ascii="Lato" w:hAnsi="Lato" w:cs="Arial"/>
          <w:sz w:val="20"/>
          <w:szCs w:val="20"/>
        </w:rPr>
        <w:t>ankingow</w:t>
      </w:r>
      <w:r w:rsidR="00962ECC">
        <w:rPr>
          <w:rFonts w:ascii="Lato" w:hAnsi="Lato" w:cs="Arial"/>
          <w:sz w:val="20"/>
          <w:szCs w:val="20"/>
        </w:rPr>
        <w:t>e</w:t>
      </w:r>
      <w:r w:rsidR="00774936" w:rsidRPr="002B3DAB">
        <w:rPr>
          <w:rFonts w:ascii="Lato" w:hAnsi="Lato" w:cs="Arial"/>
          <w:sz w:val="20"/>
          <w:szCs w:val="20"/>
        </w:rPr>
        <w:t xml:space="preserve"> </w:t>
      </w:r>
      <w:r w:rsidR="00DE66A3">
        <w:rPr>
          <w:rFonts w:ascii="Lato" w:hAnsi="Lato" w:cs="Arial"/>
          <w:sz w:val="20"/>
          <w:szCs w:val="20"/>
        </w:rPr>
        <w:t>p</w:t>
      </w:r>
      <w:r w:rsidR="00774936" w:rsidRPr="002B3DAB">
        <w:rPr>
          <w:rFonts w:ascii="Lato" w:hAnsi="Lato" w:cs="Arial"/>
          <w:sz w:val="20"/>
          <w:szCs w:val="20"/>
        </w:rPr>
        <w:t>rojektów</w:t>
      </w:r>
      <w:r w:rsidR="00936307" w:rsidRPr="002B3DAB">
        <w:rPr>
          <w:rFonts w:ascii="Lato" w:hAnsi="Lato" w:cs="Arial"/>
          <w:sz w:val="20"/>
          <w:szCs w:val="20"/>
        </w:rPr>
        <w:t xml:space="preserve"> (dalej</w:t>
      </w:r>
      <w:r w:rsidR="00962ECC">
        <w:rPr>
          <w:rFonts w:ascii="Lato" w:hAnsi="Lato" w:cs="Arial"/>
          <w:sz w:val="20"/>
          <w:szCs w:val="20"/>
        </w:rPr>
        <w:t xml:space="preserve"> jako</w:t>
      </w:r>
      <w:r w:rsidR="00936307" w:rsidRPr="002B3DAB">
        <w:rPr>
          <w:rFonts w:ascii="Lato" w:hAnsi="Lato" w:cs="Arial"/>
          <w:sz w:val="20"/>
          <w:szCs w:val="20"/>
        </w:rPr>
        <w:t xml:space="preserve"> Lista</w:t>
      </w:r>
      <w:r w:rsidR="00962ECC">
        <w:rPr>
          <w:rFonts w:ascii="Lato" w:hAnsi="Lato" w:cs="Arial"/>
          <w:sz w:val="20"/>
          <w:szCs w:val="20"/>
        </w:rPr>
        <w:t xml:space="preserve"> rankingowa</w:t>
      </w:r>
      <w:r w:rsidR="00936307" w:rsidRPr="002B3DAB">
        <w:rPr>
          <w:rFonts w:ascii="Lato" w:hAnsi="Lato" w:cs="Arial"/>
          <w:sz w:val="20"/>
          <w:szCs w:val="20"/>
        </w:rPr>
        <w:t>)</w:t>
      </w:r>
      <w:r w:rsidR="0003551D">
        <w:t xml:space="preserve">, </w:t>
      </w:r>
      <w:r w:rsidR="0003551D" w:rsidRPr="00580640">
        <w:rPr>
          <w:rFonts w:ascii="Lato" w:hAnsi="Lato"/>
          <w:sz w:val="20"/>
          <w:szCs w:val="20"/>
        </w:rPr>
        <w:t xml:space="preserve">tj. </w:t>
      </w:r>
      <w:r w:rsidR="0003551D" w:rsidRPr="0003551D">
        <w:rPr>
          <w:rFonts w:ascii="Lato" w:hAnsi="Lato" w:cs="Arial"/>
          <w:sz w:val="20"/>
          <w:szCs w:val="20"/>
        </w:rPr>
        <w:t>list</w:t>
      </w:r>
      <w:r w:rsidR="00962ECC">
        <w:rPr>
          <w:rFonts w:ascii="Lato" w:hAnsi="Lato" w:cs="Arial"/>
          <w:sz w:val="20"/>
          <w:szCs w:val="20"/>
        </w:rPr>
        <w:t>y</w:t>
      </w:r>
      <w:r w:rsidR="0003551D" w:rsidRPr="0003551D">
        <w:rPr>
          <w:rFonts w:ascii="Lato" w:hAnsi="Lato" w:cs="Arial"/>
          <w:sz w:val="20"/>
          <w:szCs w:val="20"/>
        </w:rPr>
        <w:t xml:space="preserve"> projektów, które wśród projektów z wymaganą minimalną liczbą punktów</w:t>
      </w:r>
      <w:r w:rsidR="0003551D">
        <w:rPr>
          <w:rFonts w:ascii="Lato" w:hAnsi="Lato" w:cs="Arial"/>
          <w:sz w:val="20"/>
          <w:szCs w:val="20"/>
        </w:rPr>
        <w:t>,</w:t>
      </w:r>
      <w:r w:rsidR="002B3DAB" w:rsidRPr="0003551D">
        <w:rPr>
          <w:rFonts w:ascii="Lato" w:hAnsi="Lato" w:cs="Arial"/>
          <w:sz w:val="20"/>
          <w:szCs w:val="20"/>
        </w:rPr>
        <w:t xml:space="preserve"> </w:t>
      </w:r>
      <w:r w:rsidR="00AB229F" w:rsidRPr="0003551D">
        <w:rPr>
          <w:rFonts w:ascii="Lato" w:hAnsi="Lato" w:cs="Arial"/>
          <w:sz w:val="20"/>
          <w:szCs w:val="20"/>
        </w:rPr>
        <w:t xml:space="preserve">o której mowa w </w:t>
      </w:r>
      <w:r w:rsidR="00AB229F" w:rsidRPr="00580640">
        <w:rPr>
          <w:rFonts w:ascii="Lato" w:hAnsi="Lato" w:cs="Arial"/>
          <w:sz w:val="20"/>
          <w:szCs w:val="20"/>
        </w:rPr>
        <w:t>§ 1</w:t>
      </w:r>
      <w:r w:rsidR="00FF2ED5">
        <w:rPr>
          <w:rFonts w:ascii="Lato" w:hAnsi="Lato" w:cs="Arial"/>
          <w:sz w:val="20"/>
          <w:szCs w:val="20"/>
        </w:rPr>
        <w:t>6</w:t>
      </w:r>
      <w:r w:rsidR="00AB229F" w:rsidRPr="0003551D">
        <w:rPr>
          <w:rFonts w:ascii="Lato" w:hAnsi="Lato" w:cs="Arial"/>
          <w:sz w:val="20"/>
          <w:szCs w:val="20"/>
        </w:rPr>
        <w:t xml:space="preserve"> ust. </w:t>
      </w:r>
      <w:r w:rsidR="00FF2ED5">
        <w:rPr>
          <w:rFonts w:ascii="Lato" w:hAnsi="Lato" w:cs="Arial"/>
          <w:sz w:val="20"/>
          <w:szCs w:val="20"/>
        </w:rPr>
        <w:t>4</w:t>
      </w:r>
      <w:r w:rsidR="00AB229F" w:rsidRPr="0003551D">
        <w:rPr>
          <w:rFonts w:ascii="Lato" w:hAnsi="Lato" w:cs="Arial"/>
          <w:sz w:val="20"/>
          <w:szCs w:val="20"/>
        </w:rPr>
        <w:t xml:space="preserve"> Regulaminu </w:t>
      </w:r>
      <w:r w:rsidR="005B060E">
        <w:rPr>
          <w:rFonts w:ascii="Lato" w:hAnsi="Lato" w:cs="Arial"/>
          <w:sz w:val="20"/>
          <w:szCs w:val="20"/>
        </w:rPr>
        <w:t>w</w:t>
      </w:r>
      <w:r w:rsidR="00AB229F" w:rsidRPr="0003551D">
        <w:rPr>
          <w:rFonts w:ascii="Lato" w:hAnsi="Lato" w:cs="Arial"/>
          <w:sz w:val="20"/>
          <w:szCs w:val="20"/>
        </w:rPr>
        <w:t xml:space="preserve">yboru </w:t>
      </w:r>
      <w:r w:rsidR="005B060E">
        <w:rPr>
          <w:rFonts w:ascii="Lato" w:hAnsi="Lato" w:cs="Arial"/>
          <w:sz w:val="20"/>
          <w:szCs w:val="20"/>
        </w:rPr>
        <w:t>p</w:t>
      </w:r>
      <w:r w:rsidR="00AB229F" w:rsidRPr="0003551D">
        <w:rPr>
          <w:rFonts w:ascii="Lato" w:hAnsi="Lato" w:cs="Arial"/>
          <w:sz w:val="20"/>
          <w:szCs w:val="20"/>
        </w:rPr>
        <w:t xml:space="preserve">rojektów, </w:t>
      </w:r>
      <w:r w:rsidR="002B3DAB" w:rsidRPr="0003551D">
        <w:rPr>
          <w:rFonts w:ascii="Lato" w:hAnsi="Lato"/>
          <w:sz w:val="20"/>
          <w:szCs w:val="20"/>
        </w:rPr>
        <w:t xml:space="preserve">uzyskały kolejno największą liczbę punktów </w:t>
      </w:r>
      <w:r w:rsidR="002B3DAB" w:rsidRPr="0003551D">
        <w:rPr>
          <w:rFonts w:ascii="Lato" w:hAnsi="Lato" w:cs="Arial"/>
          <w:sz w:val="20"/>
          <w:szCs w:val="20"/>
        </w:rPr>
        <w:t>oraz spełniły wszystkie kryteria obligatoryjne. Wz</w:t>
      </w:r>
      <w:r w:rsidR="00962ECC">
        <w:rPr>
          <w:rFonts w:ascii="Lato" w:hAnsi="Lato" w:cs="Arial"/>
          <w:sz w:val="20"/>
          <w:szCs w:val="20"/>
        </w:rPr>
        <w:t>ory</w:t>
      </w:r>
      <w:r w:rsidR="002B3DAB" w:rsidRPr="0003551D">
        <w:rPr>
          <w:rFonts w:ascii="Lato" w:hAnsi="Lato" w:cs="Arial"/>
          <w:sz w:val="20"/>
          <w:szCs w:val="20"/>
        </w:rPr>
        <w:t xml:space="preserve"> List </w:t>
      </w:r>
      <w:r w:rsidR="00962ECC">
        <w:rPr>
          <w:rFonts w:ascii="Lato" w:hAnsi="Lato" w:cs="Arial"/>
          <w:sz w:val="20"/>
          <w:szCs w:val="20"/>
        </w:rPr>
        <w:t xml:space="preserve">rankingowych </w:t>
      </w:r>
      <w:r w:rsidR="002B3DAB" w:rsidRPr="0003551D">
        <w:rPr>
          <w:rFonts w:ascii="Lato" w:hAnsi="Lato" w:cs="Arial"/>
          <w:sz w:val="20"/>
          <w:szCs w:val="20"/>
        </w:rPr>
        <w:t>stanowi</w:t>
      </w:r>
      <w:r w:rsidR="00962ECC">
        <w:rPr>
          <w:rFonts w:ascii="Lato" w:hAnsi="Lato" w:cs="Arial"/>
          <w:sz w:val="20"/>
          <w:szCs w:val="20"/>
        </w:rPr>
        <w:t>ą</w:t>
      </w:r>
      <w:r w:rsidR="002B3DAB" w:rsidRPr="0003551D">
        <w:rPr>
          <w:rFonts w:ascii="Lato" w:hAnsi="Lato" w:cs="Arial"/>
          <w:sz w:val="20"/>
          <w:szCs w:val="20"/>
        </w:rPr>
        <w:t xml:space="preserve"> </w:t>
      </w:r>
      <w:r w:rsidR="002B3DAB" w:rsidRPr="0003551D">
        <w:rPr>
          <w:rFonts w:ascii="Lato" w:hAnsi="Lato" w:cs="Arial"/>
          <w:b/>
          <w:bCs/>
          <w:sz w:val="20"/>
          <w:szCs w:val="20"/>
        </w:rPr>
        <w:t xml:space="preserve">załącznik nr 8 </w:t>
      </w:r>
      <w:r w:rsidR="002B3DAB" w:rsidRPr="0003551D">
        <w:rPr>
          <w:rFonts w:ascii="Lato" w:hAnsi="Lato" w:cs="Arial"/>
          <w:sz w:val="20"/>
          <w:szCs w:val="20"/>
        </w:rPr>
        <w:t>do Regulaminu KOP.</w:t>
      </w:r>
      <w:r w:rsidR="002B3DAB" w:rsidRPr="0003551D">
        <w:rPr>
          <w:rFonts w:ascii="Lato" w:eastAsia="Times New Roman" w:hAnsi="Lato" w:cs="Arial"/>
          <w:sz w:val="20"/>
          <w:szCs w:val="20"/>
        </w:rPr>
        <w:t xml:space="preserve"> </w:t>
      </w:r>
      <w:r w:rsidR="002B3DAB" w:rsidRPr="0003551D">
        <w:rPr>
          <w:rFonts w:ascii="Lato" w:hAnsi="Lato"/>
          <w:sz w:val="20"/>
          <w:szCs w:val="20"/>
        </w:rPr>
        <w:t xml:space="preserve">Na </w:t>
      </w:r>
      <w:r w:rsidR="00962ECC" w:rsidRPr="00580640">
        <w:rPr>
          <w:rFonts w:ascii="Lato" w:hAnsi="Lato"/>
          <w:sz w:val="20"/>
          <w:szCs w:val="20"/>
        </w:rPr>
        <w:t>danej</w:t>
      </w:r>
      <w:r w:rsidR="00962ECC">
        <w:rPr>
          <w:rFonts w:ascii="Lato" w:hAnsi="Lato"/>
          <w:sz w:val="20"/>
          <w:szCs w:val="20"/>
        </w:rPr>
        <w:t xml:space="preserve"> </w:t>
      </w:r>
      <w:r w:rsidR="002B3DAB" w:rsidRPr="0003551D">
        <w:rPr>
          <w:rFonts w:ascii="Lato" w:hAnsi="Lato"/>
          <w:sz w:val="20"/>
          <w:szCs w:val="20"/>
        </w:rPr>
        <w:t>Liście</w:t>
      </w:r>
      <w:r w:rsidR="00962ECC">
        <w:rPr>
          <w:rFonts w:ascii="Lato" w:hAnsi="Lato"/>
          <w:sz w:val="20"/>
          <w:szCs w:val="20"/>
        </w:rPr>
        <w:t xml:space="preserve"> rankingowej</w:t>
      </w:r>
      <w:r w:rsidR="002B3DAB" w:rsidRPr="0003551D">
        <w:rPr>
          <w:rFonts w:ascii="Lato" w:hAnsi="Lato"/>
          <w:sz w:val="20"/>
          <w:szCs w:val="20"/>
        </w:rPr>
        <w:t xml:space="preserve"> wyróżnia się</w:t>
      </w:r>
      <w:r w:rsidR="002B3DAB" w:rsidRPr="002B3DAB">
        <w:rPr>
          <w:rFonts w:ascii="Lato" w:hAnsi="Lato"/>
          <w:sz w:val="20"/>
          <w:szCs w:val="20"/>
        </w:rPr>
        <w:t xml:space="preserve">: </w:t>
      </w:r>
    </w:p>
    <w:p w14:paraId="725A8796" w14:textId="29324B68" w:rsidR="002B3DAB" w:rsidRPr="002B3DAB" w:rsidRDefault="002B3DAB" w:rsidP="005F0B39">
      <w:pPr>
        <w:pStyle w:val="ZnakZnakZnakZnakZnak"/>
        <w:numPr>
          <w:ilvl w:val="0"/>
          <w:numId w:val="47"/>
        </w:numPr>
        <w:spacing w:line="276" w:lineRule="auto"/>
        <w:rPr>
          <w:rFonts w:ascii="Lato" w:hAnsi="Lato"/>
          <w:sz w:val="20"/>
          <w:szCs w:val="20"/>
        </w:rPr>
      </w:pPr>
      <w:r w:rsidRPr="002B3DAB">
        <w:rPr>
          <w:rFonts w:ascii="Lato" w:hAnsi="Lato"/>
          <w:sz w:val="20"/>
          <w:szCs w:val="20"/>
        </w:rPr>
        <w:t xml:space="preserve">projekty wybrane do dofinansowania (projekty podstawowe), </w:t>
      </w:r>
    </w:p>
    <w:p w14:paraId="57984B0A" w14:textId="57F6A8E3" w:rsidR="002B3DAB" w:rsidRPr="002B3DAB" w:rsidRDefault="002B3DAB" w:rsidP="005F0B39">
      <w:pPr>
        <w:pStyle w:val="ZnakZnakZnakZnakZnak"/>
        <w:numPr>
          <w:ilvl w:val="0"/>
          <w:numId w:val="47"/>
        </w:numPr>
        <w:spacing w:line="276" w:lineRule="auto"/>
        <w:rPr>
          <w:rFonts w:ascii="Lato" w:hAnsi="Lato"/>
          <w:sz w:val="20"/>
          <w:szCs w:val="20"/>
        </w:rPr>
      </w:pPr>
      <w:r w:rsidRPr="002B3DAB">
        <w:rPr>
          <w:rFonts w:ascii="Lato" w:hAnsi="Lato"/>
          <w:sz w:val="20"/>
          <w:szCs w:val="20"/>
        </w:rPr>
        <w:t xml:space="preserve">projekty spełniające kryteria wyboru, lecz niezakwalifikowane do dofinansowania z uwagi na przekroczenie dostępnej alokacji w naborze (projekty rezerwowe), </w:t>
      </w:r>
    </w:p>
    <w:p w14:paraId="3E6C8BAB" w14:textId="76721F4D" w:rsidR="002B3DAB" w:rsidRPr="002B3DAB" w:rsidRDefault="002B3DAB" w:rsidP="005F0B39">
      <w:pPr>
        <w:pStyle w:val="ZnakZnakZnakZnakZnak"/>
        <w:numPr>
          <w:ilvl w:val="0"/>
          <w:numId w:val="47"/>
        </w:numPr>
        <w:spacing w:line="276" w:lineRule="auto"/>
        <w:rPr>
          <w:rFonts w:ascii="Lato" w:hAnsi="Lato"/>
          <w:sz w:val="20"/>
          <w:szCs w:val="20"/>
        </w:rPr>
      </w:pPr>
      <w:r w:rsidRPr="002B3DAB">
        <w:rPr>
          <w:rFonts w:ascii="Lato" w:hAnsi="Lato"/>
          <w:sz w:val="20"/>
          <w:szCs w:val="20"/>
        </w:rPr>
        <w:t>projekty, które nie spełniły co najmniej jednego kryterium obligatoryjnego lub nie osiągnęły wymaganej minimalnej liczby punktów.</w:t>
      </w:r>
    </w:p>
    <w:p w14:paraId="72248DCD" w14:textId="07B315F5" w:rsidR="000327A5" w:rsidRPr="00084523" w:rsidRDefault="00962ECC" w:rsidP="00084523">
      <w:pPr>
        <w:pStyle w:val="ZnakZnakZnakZnakZnak"/>
        <w:numPr>
          <w:ilvl w:val="0"/>
          <w:numId w:val="30"/>
        </w:numPr>
        <w:spacing w:line="276" w:lineRule="auto"/>
        <w:rPr>
          <w:rFonts w:ascii="Lato" w:eastAsia="Times New Roman" w:hAnsi="Lato" w:cs="Arial"/>
          <w:sz w:val="20"/>
          <w:szCs w:val="20"/>
        </w:rPr>
      </w:pPr>
      <w:r w:rsidRPr="00580640">
        <w:rPr>
          <w:rFonts w:ascii="Lato" w:eastAsia="Times New Roman" w:hAnsi="Lato" w:cs="Arial"/>
          <w:sz w:val="20"/>
          <w:szCs w:val="20"/>
        </w:rPr>
        <w:t>Dana</w:t>
      </w:r>
      <w:r>
        <w:rPr>
          <w:rFonts w:ascii="Lato" w:eastAsia="Times New Roman" w:hAnsi="Lato" w:cs="Arial"/>
          <w:sz w:val="20"/>
          <w:szCs w:val="20"/>
        </w:rPr>
        <w:t xml:space="preserve"> </w:t>
      </w:r>
      <w:r w:rsidR="00936307" w:rsidRPr="002B3DAB">
        <w:rPr>
          <w:rFonts w:ascii="Lato" w:eastAsia="Times New Roman" w:hAnsi="Lato" w:cs="Arial"/>
          <w:sz w:val="20"/>
          <w:szCs w:val="20"/>
        </w:rPr>
        <w:t>Lista</w:t>
      </w:r>
      <w:r>
        <w:rPr>
          <w:rFonts w:ascii="Lato" w:eastAsia="Times New Roman" w:hAnsi="Lato" w:cs="Arial"/>
          <w:sz w:val="20"/>
          <w:szCs w:val="20"/>
        </w:rPr>
        <w:t xml:space="preserve"> rankingowa</w:t>
      </w:r>
      <w:r w:rsidR="00936307" w:rsidRPr="002B3DAB">
        <w:rPr>
          <w:rFonts w:ascii="Lato" w:eastAsia="Times New Roman" w:hAnsi="Lato" w:cs="Arial"/>
          <w:sz w:val="20"/>
          <w:szCs w:val="20"/>
        </w:rPr>
        <w:t xml:space="preserve">, o której mowa w ust. </w:t>
      </w:r>
      <w:r w:rsidR="00543445" w:rsidRPr="002B3DAB">
        <w:rPr>
          <w:rFonts w:ascii="Lato" w:eastAsia="Times New Roman" w:hAnsi="Lato" w:cs="Arial"/>
          <w:sz w:val="20"/>
          <w:szCs w:val="20"/>
        </w:rPr>
        <w:t>2</w:t>
      </w:r>
      <w:r>
        <w:rPr>
          <w:rFonts w:ascii="Lato" w:eastAsia="Times New Roman" w:hAnsi="Lato" w:cs="Arial"/>
          <w:sz w:val="20"/>
          <w:szCs w:val="20"/>
        </w:rPr>
        <w:t>,</w:t>
      </w:r>
      <w:r w:rsidR="00936307" w:rsidRPr="002B3DAB">
        <w:rPr>
          <w:rFonts w:ascii="Lato" w:eastAsia="Times New Roman" w:hAnsi="Lato" w:cs="Arial"/>
          <w:sz w:val="20"/>
          <w:szCs w:val="20"/>
        </w:rPr>
        <w:t xml:space="preserve"> przekazywana jest do zatwierdzenia przez Ministra Zdrowia lub Członka Kierownictwa nadzorującego prace Departamentu Oceny Inwestycji lub osobę upoważnioną.</w:t>
      </w:r>
    </w:p>
    <w:p w14:paraId="3419CBF4" w14:textId="77777777" w:rsidR="00C5299C" w:rsidRDefault="00C5299C" w:rsidP="005F0B39">
      <w:pPr>
        <w:pStyle w:val="Akapitzlist"/>
        <w:spacing w:after="0" w:line="276" w:lineRule="auto"/>
        <w:ind w:left="357"/>
        <w:rPr>
          <w:rFonts w:ascii="Lato" w:hAnsi="Lato" w:cs="Arial"/>
          <w:b/>
          <w:sz w:val="20"/>
          <w:szCs w:val="20"/>
        </w:rPr>
      </w:pPr>
    </w:p>
    <w:p w14:paraId="5D291C83" w14:textId="4F380B64" w:rsidR="001B09D1" w:rsidRDefault="001B09D1" w:rsidP="005F0B39">
      <w:pPr>
        <w:pStyle w:val="Akapitzlist"/>
        <w:spacing w:after="0" w:line="276" w:lineRule="auto"/>
        <w:ind w:left="357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§ 1</w:t>
      </w:r>
      <w:r w:rsidR="002915B3" w:rsidRPr="00B92CC8">
        <w:rPr>
          <w:rFonts w:ascii="Lato" w:hAnsi="Lato" w:cs="Arial"/>
          <w:b/>
          <w:sz w:val="20"/>
          <w:szCs w:val="20"/>
        </w:rPr>
        <w:t>5</w:t>
      </w:r>
      <w:r w:rsidRPr="00B92CC8">
        <w:rPr>
          <w:rFonts w:ascii="Lato" w:hAnsi="Lato" w:cs="Arial"/>
          <w:b/>
          <w:sz w:val="20"/>
          <w:szCs w:val="20"/>
        </w:rPr>
        <w:t>.</w:t>
      </w:r>
    </w:p>
    <w:p w14:paraId="51024BBA" w14:textId="77777777" w:rsidR="00C5299C" w:rsidRPr="00C5299C" w:rsidRDefault="00C5299C" w:rsidP="005F0B3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01FFF30" w14:textId="7C5E0BB3" w:rsidR="00C5299C" w:rsidRPr="00C5299C" w:rsidRDefault="00C5299C" w:rsidP="005F0B39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color w:val="000000"/>
          <w:kern w:val="0"/>
          <w:sz w:val="20"/>
          <w:szCs w:val="20"/>
        </w:rPr>
      </w:pPr>
      <w:r w:rsidRPr="00C5299C">
        <w:rPr>
          <w:rFonts w:ascii="Lato" w:hAnsi="Lato" w:cs="Arial"/>
          <w:color w:val="000000"/>
          <w:kern w:val="0"/>
          <w:sz w:val="20"/>
          <w:szCs w:val="20"/>
        </w:rPr>
        <w:t>Niezwłocznie po wpłynięciu protestu Przewodniczący KOP wyznacza Członków KOP do weryfikacji wymogów formalnych protestu oraz weryfikacji wyników oceny, której dotyczy protest, z</w:t>
      </w:r>
      <w:r w:rsidR="00EF73C9">
        <w:rPr>
          <w:rFonts w:ascii="Lato" w:hAnsi="Lato" w:cs="Arial"/>
          <w:color w:val="000000"/>
          <w:kern w:val="0"/>
          <w:sz w:val="20"/>
          <w:szCs w:val="20"/>
        </w:rPr>
        <w:t> </w:t>
      </w:r>
      <w:r w:rsidRPr="00C5299C">
        <w:rPr>
          <w:rFonts w:ascii="Lato" w:hAnsi="Lato" w:cs="Arial"/>
          <w:color w:val="000000"/>
          <w:kern w:val="0"/>
          <w:sz w:val="20"/>
          <w:szCs w:val="20"/>
        </w:rPr>
        <w:t xml:space="preserve">zastrzeżeniem, że protest nie może być weryfikowany przez tych samych Członków KOP, którzy dokonywali oceny Wniosku, którego protest dotyczy. </w:t>
      </w:r>
    </w:p>
    <w:p w14:paraId="7A93FB9F" w14:textId="39ECB037" w:rsidR="00C5299C" w:rsidRPr="00C5299C" w:rsidRDefault="00C5299C" w:rsidP="005F0B39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276" w:lineRule="auto"/>
        <w:rPr>
          <w:rFonts w:ascii="Lato" w:hAnsi="Lato" w:cs="Arial"/>
          <w:color w:val="000000"/>
          <w:kern w:val="0"/>
          <w:sz w:val="20"/>
          <w:szCs w:val="20"/>
        </w:rPr>
      </w:pPr>
      <w:r w:rsidRPr="00C5299C">
        <w:rPr>
          <w:rFonts w:ascii="Lato" w:hAnsi="Lato" w:cs="Arial"/>
          <w:color w:val="000000"/>
          <w:kern w:val="0"/>
          <w:sz w:val="20"/>
          <w:szCs w:val="20"/>
        </w:rPr>
        <w:t>W przypadku skierowania W</w:t>
      </w:r>
      <w:r>
        <w:rPr>
          <w:rFonts w:ascii="Lato" w:hAnsi="Lato" w:cs="Arial"/>
          <w:color w:val="000000"/>
          <w:kern w:val="0"/>
          <w:sz w:val="20"/>
          <w:szCs w:val="20"/>
        </w:rPr>
        <w:t>niosku</w:t>
      </w:r>
      <w:r w:rsidRPr="00C5299C">
        <w:rPr>
          <w:rFonts w:ascii="Lato" w:hAnsi="Lato" w:cs="Arial"/>
          <w:color w:val="000000"/>
          <w:kern w:val="0"/>
          <w:sz w:val="20"/>
          <w:szCs w:val="20"/>
        </w:rPr>
        <w:t xml:space="preserve"> do ponownej oceny w wyniku pozytywnego rozpatrzenia </w:t>
      </w:r>
      <w:r w:rsidR="004529F1">
        <w:rPr>
          <w:rFonts w:ascii="Lato" w:hAnsi="Lato" w:cs="Arial"/>
          <w:color w:val="000000"/>
          <w:kern w:val="0"/>
          <w:sz w:val="20"/>
          <w:szCs w:val="20"/>
        </w:rPr>
        <w:t>środków odwoławczych</w:t>
      </w:r>
      <w:r w:rsidRPr="00C5299C">
        <w:rPr>
          <w:rFonts w:ascii="Lato" w:hAnsi="Lato" w:cs="Arial"/>
          <w:color w:val="000000"/>
          <w:kern w:val="0"/>
          <w:sz w:val="20"/>
          <w:szCs w:val="20"/>
        </w:rPr>
        <w:t>, W</w:t>
      </w:r>
      <w:r>
        <w:rPr>
          <w:rFonts w:ascii="Lato" w:hAnsi="Lato" w:cs="Arial"/>
          <w:color w:val="000000"/>
          <w:kern w:val="0"/>
          <w:sz w:val="20"/>
          <w:szCs w:val="20"/>
        </w:rPr>
        <w:t>niosek</w:t>
      </w:r>
      <w:r w:rsidRPr="00C5299C">
        <w:rPr>
          <w:rFonts w:ascii="Lato" w:hAnsi="Lato" w:cs="Arial"/>
          <w:color w:val="000000"/>
          <w:kern w:val="0"/>
          <w:sz w:val="20"/>
          <w:szCs w:val="20"/>
        </w:rPr>
        <w:t xml:space="preserve"> kierowany jest przez Przewodniczącego KOP do ponownej oceny przez członków KOP. Ponowna ocena nie może być prowadzona przez tych samych </w:t>
      </w:r>
      <w:r w:rsidR="004529F1">
        <w:rPr>
          <w:rFonts w:ascii="Lato" w:hAnsi="Lato" w:cs="Arial"/>
          <w:color w:val="000000"/>
          <w:kern w:val="0"/>
          <w:sz w:val="20"/>
          <w:szCs w:val="20"/>
        </w:rPr>
        <w:t>C</w:t>
      </w:r>
      <w:r w:rsidRPr="00C5299C">
        <w:rPr>
          <w:rFonts w:ascii="Lato" w:hAnsi="Lato" w:cs="Arial"/>
          <w:color w:val="000000"/>
          <w:kern w:val="0"/>
          <w:sz w:val="20"/>
          <w:szCs w:val="20"/>
        </w:rPr>
        <w:t>złonków KOP, którzy dokonywali oceny W</w:t>
      </w:r>
      <w:r w:rsidR="004529F1">
        <w:rPr>
          <w:rFonts w:ascii="Lato" w:hAnsi="Lato" w:cs="Arial"/>
          <w:color w:val="000000"/>
          <w:kern w:val="0"/>
          <w:sz w:val="20"/>
          <w:szCs w:val="20"/>
        </w:rPr>
        <w:t>niosku</w:t>
      </w:r>
      <w:r w:rsidRPr="00C5299C">
        <w:rPr>
          <w:rFonts w:ascii="Lato" w:hAnsi="Lato" w:cs="Arial"/>
          <w:color w:val="000000"/>
          <w:kern w:val="0"/>
          <w:sz w:val="20"/>
          <w:szCs w:val="20"/>
        </w:rPr>
        <w:t xml:space="preserve">, którego protest dotyczy bądź dokonywali czynności weryfikacji protestu. </w:t>
      </w:r>
    </w:p>
    <w:p w14:paraId="6284BAC5" w14:textId="59968F28" w:rsidR="00C5299C" w:rsidRPr="00C5299C" w:rsidRDefault="00C5299C" w:rsidP="005F0B39">
      <w:pPr>
        <w:pStyle w:val="Akapitzlist"/>
        <w:numPr>
          <w:ilvl w:val="1"/>
          <w:numId w:val="30"/>
        </w:numPr>
        <w:spacing w:after="0" w:line="276" w:lineRule="auto"/>
        <w:rPr>
          <w:rFonts w:ascii="Lato" w:hAnsi="Lato" w:cs="Arial"/>
          <w:sz w:val="20"/>
          <w:szCs w:val="20"/>
        </w:rPr>
      </w:pPr>
      <w:r w:rsidRPr="00C5299C">
        <w:rPr>
          <w:rFonts w:ascii="Lato" w:hAnsi="Lato" w:cs="Arial"/>
          <w:sz w:val="20"/>
          <w:szCs w:val="20"/>
        </w:rPr>
        <w:t>Przed przystąpienie</w:t>
      </w:r>
      <w:r w:rsidR="005B060E">
        <w:rPr>
          <w:rFonts w:ascii="Lato" w:hAnsi="Lato" w:cs="Arial"/>
          <w:sz w:val="20"/>
          <w:szCs w:val="20"/>
        </w:rPr>
        <w:t>m</w:t>
      </w:r>
      <w:r w:rsidRPr="00C5299C">
        <w:rPr>
          <w:rFonts w:ascii="Lato" w:hAnsi="Lato" w:cs="Arial"/>
          <w:sz w:val="20"/>
          <w:szCs w:val="20"/>
        </w:rPr>
        <w:t xml:space="preserve"> do udziału w procedurze odwoławczej Członkowie KOP podpisują oświadczenie o </w:t>
      </w:r>
      <w:r w:rsidRPr="00C5299C">
        <w:rPr>
          <w:rFonts w:ascii="Lato" w:eastAsia="Times New Roman" w:hAnsi="Lato" w:cstheme="minorHAnsi"/>
          <w:bCs/>
          <w:kern w:val="0"/>
          <w:sz w:val="20"/>
          <w:szCs w:val="20"/>
          <w:lang w:eastAsia="pl-PL"/>
          <w14:ligatures w14:val="none"/>
        </w:rPr>
        <w:t xml:space="preserve">braku okoliczności powodujących wyłączenie w procedurze odwoławczej, którego wzór stanowi </w:t>
      </w:r>
      <w:r w:rsidRPr="00C5299C">
        <w:rPr>
          <w:rFonts w:ascii="Lato" w:eastAsia="Times New Roman" w:hAnsi="Lato" w:cstheme="minorHAnsi"/>
          <w:b/>
          <w:kern w:val="0"/>
          <w:sz w:val="20"/>
          <w:szCs w:val="20"/>
          <w:lang w:eastAsia="pl-PL"/>
          <w14:ligatures w14:val="none"/>
        </w:rPr>
        <w:t xml:space="preserve">załącznik nr 4 </w:t>
      </w:r>
      <w:r w:rsidRPr="00C5299C">
        <w:rPr>
          <w:rFonts w:ascii="Lato" w:eastAsia="Times New Roman" w:hAnsi="Lato" w:cstheme="minorHAnsi"/>
          <w:bCs/>
          <w:kern w:val="0"/>
          <w:sz w:val="20"/>
          <w:szCs w:val="20"/>
          <w:lang w:eastAsia="pl-PL"/>
          <w14:ligatures w14:val="none"/>
        </w:rPr>
        <w:t>do Regulaminu KOP.</w:t>
      </w:r>
    </w:p>
    <w:p w14:paraId="329A3F8C" w14:textId="77777777" w:rsidR="00C5299C" w:rsidRPr="00C5299C" w:rsidRDefault="00C5299C" w:rsidP="005F0B39">
      <w:pPr>
        <w:autoSpaceDE w:val="0"/>
        <w:autoSpaceDN w:val="0"/>
        <w:adjustRightInd w:val="0"/>
        <w:spacing w:after="0" w:line="276" w:lineRule="auto"/>
        <w:rPr>
          <w:rFonts w:ascii="Lato" w:hAnsi="Lato" w:cs="Arial"/>
          <w:color w:val="000000"/>
          <w:kern w:val="0"/>
          <w:sz w:val="20"/>
          <w:szCs w:val="20"/>
        </w:rPr>
      </w:pPr>
    </w:p>
    <w:p w14:paraId="643F790D" w14:textId="77777777" w:rsidR="004529F1" w:rsidRPr="00B92CC8" w:rsidRDefault="004529F1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§ 16.</w:t>
      </w:r>
    </w:p>
    <w:p w14:paraId="54472879" w14:textId="77777777" w:rsidR="00583D3A" w:rsidRPr="004529F1" w:rsidRDefault="00583D3A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2FFDEF23" w14:textId="01445D7C" w:rsidR="00583D3A" w:rsidRPr="00B92CC8" w:rsidRDefault="00BE440E" w:rsidP="005F0B39">
      <w:pPr>
        <w:tabs>
          <w:tab w:val="left" w:pos="0"/>
        </w:tabs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Open Sans"/>
          <w:color w:val="000000"/>
          <w:kern w:val="0"/>
          <w:sz w:val="20"/>
          <w:szCs w:val="20"/>
        </w:rPr>
        <w:t>Uczestnictwo w wyborze projekt</w:t>
      </w:r>
      <w:r w:rsidR="00B32BB2" w:rsidRPr="00B92CC8">
        <w:rPr>
          <w:rFonts w:ascii="Lato" w:hAnsi="Lato" w:cs="Open Sans"/>
          <w:color w:val="000000"/>
          <w:kern w:val="0"/>
          <w:sz w:val="20"/>
          <w:szCs w:val="20"/>
        </w:rPr>
        <w:t>u</w:t>
      </w:r>
      <w:r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 do dofinansowania jako </w:t>
      </w:r>
      <w:r w:rsidR="009C01CB">
        <w:rPr>
          <w:rFonts w:ascii="Lato" w:hAnsi="Lato" w:cs="Open Sans"/>
          <w:color w:val="000000"/>
          <w:kern w:val="0"/>
          <w:sz w:val="20"/>
          <w:szCs w:val="20"/>
        </w:rPr>
        <w:t>C</w:t>
      </w:r>
      <w:r w:rsidRPr="00B92CC8">
        <w:rPr>
          <w:rFonts w:ascii="Lato" w:hAnsi="Lato" w:cs="Open Sans"/>
          <w:color w:val="000000"/>
          <w:kern w:val="0"/>
          <w:sz w:val="20"/>
          <w:szCs w:val="20"/>
        </w:rPr>
        <w:t>złonek KOP jest równoznaczne</w:t>
      </w:r>
      <w:r w:rsidR="00EF73C9">
        <w:rPr>
          <w:rFonts w:ascii="Lato" w:hAnsi="Lato" w:cs="Open Sans"/>
          <w:color w:val="000000"/>
          <w:kern w:val="0"/>
          <w:sz w:val="20"/>
          <w:szCs w:val="20"/>
        </w:rPr>
        <w:t xml:space="preserve"> </w:t>
      </w:r>
      <w:r w:rsidRPr="00B92CC8">
        <w:rPr>
          <w:rFonts w:ascii="Lato" w:hAnsi="Lato" w:cs="Open Sans"/>
          <w:color w:val="000000"/>
          <w:kern w:val="0"/>
          <w:sz w:val="20"/>
          <w:szCs w:val="20"/>
        </w:rPr>
        <w:t>z</w:t>
      </w:r>
      <w:r w:rsidR="00EF73C9">
        <w:rPr>
          <w:rFonts w:ascii="Lato" w:hAnsi="Lato" w:cs="Open Sans"/>
          <w:color w:val="000000"/>
          <w:kern w:val="0"/>
          <w:sz w:val="20"/>
          <w:szCs w:val="20"/>
        </w:rPr>
        <w:t> </w:t>
      </w:r>
      <w:r w:rsidRPr="00B92CC8">
        <w:rPr>
          <w:rFonts w:ascii="Lato" w:hAnsi="Lato" w:cs="Open Sans"/>
          <w:color w:val="000000"/>
          <w:kern w:val="0"/>
          <w:sz w:val="20"/>
          <w:szCs w:val="20"/>
        </w:rPr>
        <w:t>wyrażeniem</w:t>
      </w:r>
      <w:r w:rsidR="00EF73C9">
        <w:rPr>
          <w:rFonts w:ascii="Lato" w:hAnsi="Lato" w:cs="Open Sans"/>
          <w:color w:val="000000"/>
          <w:kern w:val="0"/>
          <w:sz w:val="20"/>
          <w:szCs w:val="20"/>
        </w:rPr>
        <w:t xml:space="preserve"> </w:t>
      </w:r>
      <w:r w:rsidRPr="00B92CC8">
        <w:rPr>
          <w:rFonts w:ascii="Lato" w:hAnsi="Lato" w:cs="Open Sans"/>
          <w:color w:val="000000"/>
          <w:kern w:val="0"/>
          <w:sz w:val="20"/>
          <w:szCs w:val="20"/>
        </w:rPr>
        <w:t>zgody przez pracowników I</w:t>
      </w:r>
      <w:r w:rsidR="00153740">
        <w:rPr>
          <w:rFonts w:ascii="Lato" w:hAnsi="Lato" w:cs="Open Sans"/>
          <w:color w:val="000000"/>
          <w:kern w:val="0"/>
          <w:sz w:val="20"/>
          <w:szCs w:val="20"/>
        </w:rPr>
        <w:t>ON</w:t>
      </w:r>
      <w:r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 na upublicznienie danych osobowych – zgodnie z</w:t>
      </w:r>
      <w:r w:rsidR="00EF73C9">
        <w:rPr>
          <w:rFonts w:ascii="Lato" w:hAnsi="Lato" w:cs="Open Sans"/>
          <w:color w:val="000000"/>
          <w:kern w:val="0"/>
          <w:sz w:val="20"/>
          <w:szCs w:val="20"/>
        </w:rPr>
        <w:t> </w:t>
      </w:r>
      <w:r w:rsidRPr="00B92CC8">
        <w:rPr>
          <w:rFonts w:ascii="Lato" w:hAnsi="Lato" w:cs="Open Sans"/>
          <w:color w:val="000000"/>
          <w:kern w:val="0"/>
          <w:sz w:val="20"/>
          <w:szCs w:val="20"/>
        </w:rPr>
        <w:t xml:space="preserve">postanowieniami art. 57 ust. 4 ustawy wdrożeniowej. </w:t>
      </w:r>
    </w:p>
    <w:p w14:paraId="312E00C2" w14:textId="77777777" w:rsidR="00106BF7" w:rsidRPr="00B92CC8" w:rsidRDefault="00106BF7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22F6FFA6" w14:textId="7AF582FB" w:rsidR="000718EB" w:rsidRPr="00B92CC8" w:rsidRDefault="000327A5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§ 1</w:t>
      </w:r>
      <w:r w:rsidR="004529F1">
        <w:rPr>
          <w:rFonts w:ascii="Lato" w:hAnsi="Lato" w:cs="Arial"/>
          <w:b/>
          <w:sz w:val="20"/>
          <w:szCs w:val="20"/>
        </w:rPr>
        <w:t>7</w:t>
      </w:r>
      <w:r w:rsidRPr="00B92CC8">
        <w:rPr>
          <w:rFonts w:ascii="Lato" w:hAnsi="Lato" w:cs="Arial"/>
          <w:b/>
          <w:sz w:val="20"/>
          <w:szCs w:val="20"/>
        </w:rPr>
        <w:t>.</w:t>
      </w:r>
    </w:p>
    <w:p w14:paraId="44EFB74E" w14:textId="77777777" w:rsidR="00106BF7" w:rsidRPr="00433D91" w:rsidRDefault="00106BF7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7EA905B9" w14:textId="07738895" w:rsidR="00652729" w:rsidRPr="007352D9" w:rsidRDefault="00652729" w:rsidP="005F0B39">
      <w:pPr>
        <w:pStyle w:val="Akapitzlist"/>
        <w:numPr>
          <w:ilvl w:val="1"/>
          <w:numId w:val="27"/>
        </w:numPr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 xml:space="preserve">Po zakończeniu oceny wszystkich projektów, z uwzględnieniem ponownej oceny Wniosków, przeprowadzonej w wyniku pozytywnie rozpatrzonych środków odwoławczych, Sekretarz KOP sporządza </w:t>
      </w:r>
      <w:r w:rsidR="00433D91" w:rsidRPr="007352D9">
        <w:rPr>
          <w:rFonts w:ascii="Lato" w:eastAsia="Times New Roman" w:hAnsi="Lato" w:cs="Arial"/>
          <w:sz w:val="20"/>
          <w:szCs w:val="20"/>
        </w:rPr>
        <w:t>P</w:t>
      </w:r>
      <w:r w:rsidRPr="007352D9">
        <w:rPr>
          <w:rFonts w:ascii="Lato" w:eastAsia="Times New Roman" w:hAnsi="Lato" w:cs="Arial"/>
          <w:sz w:val="20"/>
          <w:szCs w:val="20"/>
        </w:rPr>
        <w:t>rotokół z prac KOP, który zawiera w szczególności:</w:t>
      </w:r>
    </w:p>
    <w:p w14:paraId="7DC041FA" w14:textId="0D004AE9" w:rsidR="000327A5" w:rsidRPr="007352D9" w:rsidRDefault="000327A5" w:rsidP="005F0B39">
      <w:pPr>
        <w:pStyle w:val="Akapitzlist"/>
        <w:numPr>
          <w:ilvl w:val="2"/>
          <w:numId w:val="27"/>
        </w:numPr>
        <w:tabs>
          <w:tab w:val="left" w:pos="0"/>
          <w:tab w:val="left" w:pos="360"/>
          <w:tab w:val="left" w:pos="426"/>
          <w:tab w:val="left" w:pos="72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>decyzję o powołaniu KOP w określonym składzie;</w:t>
      </w:r>
    </w:p>
    <w:p w14:paraId="53B020D6" w14:textId="2D1C3A8E" w:rsidR="000327A5" w:rsidRPr="007352D9" w:rsidRDefault="000327A5" w:rsidP="005F0B39">
      <w:pPr>
        <w:pStyle w:val="Akapitzlist"/>
        <w:numPr>
          <w:ilvl w:val="2"/>
          <w:numId w:val="27"/>
        </w:numPr>
        <w:tabs>
          <w:tab w:val="left" w:pos="0"/>
          <w:tab w:val="left" w:pos="360"/>
          <w:tab w:val="left" w:pos="426"/>
          <w:tab w:val="left" w:pos="72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 xml:space="preserve">informację o Regulaminie </w:t>
      </w:r>
      <w:r w:rsidR="005B060E">
        <w:rPr>
          <w:rFonts w:ascii="Lato" w:eastAsia="Times New Roman" w:hAnsi="Lato" w:cs="Arial"/>
          <w:sz w:val="20"/>
          <w:szCs w:val="20"/>
        </w:rPr>
        <w:t>w</w:t>
      </w:r>
      <w:r w:rsidRPr="007352D9">
        <w:rPr>
          <w:rFonts w:ascii="Lato" w:eastAsia="Times New Roman" w:hAnsi="Lato" w:cs="Arial"/>
          <w:sz w:val="20"/>
          <w:szCs w:val="20"/>
        </w:rPr>
        <w:t xml:space="preserve">yboru </w:t>
      </w:r>
      <w:r w:rsidR="005B060E">
        <w:rPr>
          <w:rFonts w:ascii="Lato" w:eastAsia="Times New Roman" w:hAnsi="Lato" w:cs="Arial"/>
          <w:sz w:val="20"/>
          <w:szCs w:val="20"/>
        </w:rPr>
        <w:t>p</w:t>
      </w:r>
      <w:r w:rsidRPr="007352D9">
        <w:rPr>
          <w:rFonts w:ascii="Lato" w:eastAsia="Times New Roman" w:hAnsi="Lato" w:cs="Arial"/>
          <w:sz w:val="20"/>
          <w:szCs w:val="20"/>
        </w:rPr>
        <w:t>rojektów i jego zmianach, zawierając</w:t>
      </w:r>
      <w:r w:rsidR="005B060E">
        <w:rPr>
          <w:rFonts w:ascii="Lato" w:eastAsia="Times New Roman" w:hAnsi="Lato" w:cs="Arial"/>
          <w:sz w:val="20"/>
          <w:szCs w:val="20"/>
        </w:rPr>
        <w:t>ą</w:t>
      </w:r>
      <w:r w:rsidRPr="007352D9">
        <w:rPr>
          <w:rFonts w:ascii="Lato" w:eastAsia="Times New Roman" w:hAnsi="Lato" w:cs="Arial"/>
          <w:sz w:val="20"/>
          <w:szCs w:val="20"/>
        </w:rPr>
        <w:t xml:space="preserve"> co najmniej datę zatwierdzenia Regulaminu</w:t>
      </w:r>
      <w:r w:rsidR="005B060E">
        <w:rPr>
          <w:rFonts w:ascii="Lato" w:eastAsia="Times New Roman" w:hAnsi="Lato" w:cs="Arial"/>
          <w:sz w:val="20"/>
          <w:szCs w:val="20"/>
        </w:rPr>
        <w:t xml:space="preserve"> wyboru projektów</w:t>
      </w:r>
      <w:r w:rsidRPr="007352D9">
        <w:rPr>
          <w:rFonts w:ascii="Lato" w:eastAsia="Times New Roman" w:hAnsi="Lato" w:cs="Arial"/>
          <w:sz w:val="20"/>
          <w:szCs w:val="20"/>
        </w:rPr>
        <w:t xml:space="preserve"> oraz jego zmian (o ile dotyczy);</w:t>
      </w:r>
    </w:p>
    <w:p w14:paraId="26E89420" w14:textId="569C699B" w:rsidR="000327A5" w:rsidRPr="007352D9" w:rsidRDefault="000327A5" w:rsidP="005F0B39">
      <w:pPr>
        <w:pStyle w:val="Akapitzlist"/>
        <w:numPr>
          <w:ilvl w:val="2"/>
          <w:numId w:val="27"/>
        </w:numPr>
        <w:tabs>
          <w:tab w:val="left" w:pos="0"/>
          <w:tab w:val="left" w:pos="360"/>
          <w:tab w:val="left" w:pos="426"/>
          <w:tab w:val="left" w:pos="72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 xml:space="preserve">informację o miejscu przechowywania Regulaminu KOP oraz liście </w:t>
      </w:r>
      <w:r w:rsidR="00652729" w:rsidRPr="007352D9">
        <w:rPr>
          <w:rFonts w:ascii="Lato" w:eastAsia="Times New Roman" w:hAnsi="Lato" w:cs="Arial"/>
          <w:sz w:val="20"/>
          <w:szCs w:val="20"/>
        </w:rPr>
        <w:t>C</w:t>
      </w:r>
      <w:r w:rsidRPr="007352D9">
        <w:rPr>
          <w:rFonts w:ascii="Lato" w:eastAsia="Times New Roman" w:hAnsi="Lato" w:cs="Arial"/>
          <w:sz w:val="20"/>
          <w:szCs w:val="20"/>
        </w:rPr>
        <w:t>złonków KOP;</w:t>
      </w:r>
    </w:p>
    <w:p w14:paraId="0DBDA09F" w14:textId="5D9ADE8A" w:rsidR="00652729" w:rsidRPr="007352D9" w:rsidRDefault="00652729" w:rsidP="005F0B39">
      <w:pPr>
        <w:pStyle w:val="Akapitzlist"/>
        <w:numPr>
          <w:ilvl w:val="2"/>
          <w:numId w:val="27"/>
        </w:numPr>
        <w:tabs>
          <w:tab w:val="left" w:pos="0"/>
          <w:tab w:val="left" w:pos="360"/>
          <w:tab w:val="left" w:pos="426"/>
          <w:tab w:val="left" w:pos="72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 xml:space="preserve">opis sposobu i wyników losowania Członków KOP dokonujących oceny każdego </w:t>
      </w:r>
      <w:r w:rsidRPr="007352D9">
        <w:rPr>
          <w:rFonts w:ascii="Lato" w:eastAsia="Times New Roman" w:hAnsi="Lato" w:cs="Arial"/>
          <w:sz w:val="20"/>
          <w:szCs w:val="20"/>
        </w:rPr>
        <w:br/>
        <w:t>z projektów przeprowadzonego przez Przewodniczącego KOP;</w:t>
      </w:r>
    </w:p>
    <w:p w14:paraId="1D171E69" w14:textId="6A7F1601" w:rsidR="000327A5" w:rsidRPr="007352D9" w:rsidRDefault="000327A5" w:rsidP="005F0B39">
      <w:pPr>
        <w:pStyle w:val="Akapitzlist"/>
        <w:numPr>
          <w:ilvl w:val="2"/>
          <w:numId w:val="27"/>
        </w:numPr>
        <w:tabs>
          <w:tab w:val="left" w:pos="0"/>
          <w:tab w:val="left" w:pos="360"/>
          <w:tab w:val="left" w:pos="426"/>
          <w:tab w:val="left" w:pos="72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>wypełnione Listy sprawdzające z oceny formalnej oraz merytorycznej oraz wypełnione Zbiorcze karty oceny formalnej i merytorycznej lub informację o miejscu ich przechowywania;</w:t>
      </w:r>
    </w:p>
    <w:p w14:paraId="1AF66548" w14:textId="287C1BF3" w:rsidR="000327A5" w:rsidRPr="007352D9" w:rsidRDefault="00652729" w:rsidP="005F0B39">
      <w:pPr>
        <w:pStyle w:val="Akapitzlist"/>
        <w:numPr>
          <w:ilvl w:val="2"/>
          <w:numId w:val="27"/>
        </w:numPr>
        <w:tabs>
          <w:tab w:val="left" w:pos="0"/>
          <w:tab w:val="left" w:pos="360"/>
          <w:tab w:val="left" w:pos="426"/>
          <w:tab w:val="left" w:pos="72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>l</w:t>
      </w:r>
      <w:r w:rsidR="000327A5" w:rsidRPr="007352D9">
        <w:rPr>
          <w:rFonts w:ascii="Lato" w:eastAsia="Times New Roman" w:hAnsi="Lato" w:cs="Arial"/>
          <w:sz w:val="20"/>
          <w:szCs w:val="20"/>
        </w:rPr>
        <w:t xml:space="preserve">istę Wniosków podlegających ocenie formalnej i merytorycznej z przyporządkowaniem osób oceniających </w:t>
      </w:r>
      <w:r w:rsidR="00C55977" w:rsidRPr="007352D9">
        <w:rPr>
          <w:rFonts w:ascii="Lato" w:eastAsia="Times New Roman" w:hAnsi="Lato" w:cs="Arial"/>
          <w:sz w:val="20"/>
          <w:szCs w:val="20"/>
        </w:rPr>
        <w:t xml:space="preserve">poszczególne Wnioski </w:t>
      </w:r>
      <w:r w:rsidR="000327A5" w:rsidRPr="007352D9">
        <w:rPr>
          <w:rFonts w:ascii="Lato" w:eastAsia="Times New Roman" w:hAnsi="Lato" w:cs="Arial"/>
          <w:sz w:val="20"/>
          <w:szCs w:val="20"/>
        </w:rPr>
        <w:t>ze wskazaniem wyniku oceny;</w:t>
      </w:r>
    </w:p>
    <w:p w14:paraId="22FC993E" w14:textId="0DE93F58" w:rsidR="00652729" w:rsidRPr="007352D9" w:rsidRDefault="00652729" w:rsidP="005F0B39">
      <w:pPr>
        <w:pStyle w:val="Akapitzlist"/>
        <w:numPr>
          <w:ilvl w:val="2"/>
          <w:numId w:val="27"/>
        </w:numPr>
        <w:tabs>
          <w:tab w:val="left" w:pos="0"/>
          <w:tab w:val="left" w:pos="360"/>
          <w:tab w:val="left" w:pos="426"/>
          <w:tab w:val="left" w:pos="72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 xml:space="preserve">zestawienie wyników oceny merytorycznej w postaci </w:t>
      </w:r>
      <w:r w:rsidR="00962ECC" w:rsidRPr="007773BE">
        <w:rPr>
          <w:rFonts w:ascii="Lato" w:eastAsia="Times New Roman" w:hAnsi="Lato" w:cs="Arial"/>
          <w:sz w:val="20"/>
          <w:szCs w:val="20"/>
        </w:rPr>
        <w:t>danej</w:t>
      </w:r>
      <w:r w:rsidR="00962ECC">
        <w:rPr>
          <w:rFonts w:ascii="Lato" w:eastAsia="Times New Roman" w:hAnsi="Lato" w:cs="Arial"/>
          <w:sz w:val="20"/>
          <w:szCs w:val="20"/>
        </w:rPr>
        <w:t xml:space="preserve"> </w:t>
      </w:r>
      <w:r w:rsidRPr="007352D9">
        <w:rPr>
          <w:rFonts w:ascii="Lato" w:eastAsia="Times New Roman" w:hAnsi="Lato" w:cs="Arial"/>
          <w:sz w:val="20"/>
          <w:szCs w:val="20"/>
        </w:rPr>
        <w:t xml:space="preserve">Listy </w:t>
      </w:r>
      <w:r w:rsidR="00962ECC">
        <w:rPr>
          <w:rFonts w:ascii="Lato" w:eastAsia="Times New Roman" w:hAnsi="Lato" w:cs="Arial"/>
          <w:sz w:val="20"/>
          <w:szCs w:val="20"/>
        </w:rPr>
        <w:t>r</w:t>
      </w:r>
      <w:r w:rsidRPr="007352D9">
        <w:rPr>
          <w:rFonts w:ascii="Lato" w:eastAsia="Times New Roman" w:hAnsi="Lato" w:cs="Arial"/>
          <w:sz w:val="20"/>
          <w:szCs w:val="20"/>
        </w:rPr>
        <w:t>ankingowej;</w:t>
      </w:r>
    </w:p>
    <w:p w14:paraId="77AB760C" w14:textId="6CD409F6" w:rsidR="00652729" w:rsidRPr="007352D9" w:rsidRDefault="00652729" w:rsidP="005F0B39">
      <w:pPr>
        <w:pStyle w:val="Akapitzlist"/>
        <w:numPr>
          <w:ilvl w:val="2"/>
          <w:numId w:val="27"/>
        </w:numPr>
        <w:tabs>
          <w:tab w:val="left" w:pos="0"/>
          <w:tab w:val="left" w:pos="360"/>
          <w:tab w:val="left" w:pos="426"/>
          <w:tab w:val="left" w:pos="72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 xml:space="preserve">zaktualizowaną m. in. w oparciu o wyniki procedury odwoławczej </w:t>
      </w:r>
      <w:r w:rsidR="00962ECC" w:rsidRPr="007773BE">
        <w:rPr>
          <w:rFonts w:ascii="Lato" w:eastAsia="Times New Roman" w:hAnsi="Lato" w:cs="Arial"/>
          <w:sz w:val="20"/>
          <w:szCs w:val="20"/>
        </w:rPr>
        <w:t>daną</w:t>
      </w:r>
      <w:r w:rsidR="00962ECC">
        <w:rPr>
          <w:rFonts w:ascii="Lato" w:eastAsia="Times New Roman" w:hAnsi="Lato" w:cs="Arial"/>
          <w:sz w:val="20"/>
          <w:szCs w:val="20"/>
        </w:rPr>
        <w:t xml:space="preserve"> </w:t>
      </w:r>
      <w:r w:rsidRPr="007352D9">
        <w:rPr>
          <w:rFonts w:ascii="Lato" w:eastAsia="Times New Roman" w:hAnsi="Lato" w:cs="Arial"/>
          <w:sz w:val="20"/>
          <w:szCs w:val="20"/>
        </w:rPr>
        <w:t xml:space="preserve">Listę </w:t>
      </w:r>
      <w:r w:rsidR="00962ECC">
        <w:rPr>
          <w:rFonts w:ascii="Lato" w:eastAsia="Times New Roman" w:hAnsi="Lato" w:cs="Arial"/>
          <w:sz w:val="20"/>
          <w:szCs w:val="20"/>
        </w:rPr>
        <w:t>r</w:t>
      </w:r>
      <w:r w:rsidRPr="007352D9">
        <w:rPr>
          <w:rFonts w:ascii="Lato" w:eastAsia="Times New Roman" w:hAnsi="Lato" w:cs="Arial"/>
          <w:sz w:val="20"/>
          <w:szCs w:val="20"/>
        </w:rPr>
        <w:t>ankingową;</w:t>
      </w:r>
    </w:p>
    <w:p w14:paraId="62919CDC" w14:textId="2442DEC6" w:rsidR="000327A5" w:rsidRPr="007352D9" w:rsidRDefault="000327A5" w:rsidP="005F0B39">
      <w:pPr>
        <w:pStyle w:val="Akapitzlist"/>
        <w:numPr>
          <w:ilvl w:val="2"/>
          <w:numId w:val="27"/>
        </w:numPr>
        <w:tabs>
          <w:tab w:val="left" w:pos="0"/>
          <w:tab w:val="left" w:pos="360"/>
          <w:tab w:val="left" w:pos="426"/>
          <w:tab w:val="left" w:pos="72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>opis przebiegu pracy KOP sporządzony w sposób umożliwiający jego późniejsze odtworzenie, zawierający w szczególności opis zdarzeń niestandardowych, które zaszły w</w:t>
      </w:r>
      <w:r w:rsidR="00EF73C9">
        <w:rPr>
          <w:rFonts w:ascii="Lato" w:eastAsia="Times New Roman" w:hAnsi="Lato" w:cs="Arial"/>
          <w:sz w:val="20"/>
          <w:szCs w:val="20"/>
        </w:rPr>
        <w:t> </w:t>
      </w:r>
      <w:r w:rsidRPr="007352D9">
        <w:rPr>
          <w:rFonts w:ascii="Lato" w:eastAsia="Times New Roman" w:hAnsi="Lato" w:cs="Arial"/>
          <w:sz w:val="20"/>
          <w:szCs w:val="20"/>
        </w:rPr>
        <w:t>trakcie prac KOP, do których należą zwłaszcza:</w:t>
      </w:r>
    </w:p>
    <w:p w14:paraId="073B9A3D" w14:textId="2EFA4DE2" w:rsidR="000327A5" w:rsidRPr="007352D9" w:rsidRDefault="000327A5" w:rsidP="005F0B39">
      <w:pPr>
        <w:numPr>
          <w:ilvl w:val="1"/>
          <w:numId w:val="32"/>
        </w:numPr>
        <w:tabs>
          <w:tab w:val="left" w:pos="0"/>
          <w:tab w:val="left" w:pos="360"/>
          <w:tab w:val="num" w:pos="1260"/>
        </w:tabs>
        <w:spacing w:after="0" w:line="276" w:lineRule="auto"/>
        <w:ind w:left="1260" w:hanging="267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>ujawnienie istniejącego konfliktu interesów i innych okoliczności odnoszących się do niewłaściwego sprawowania funkcji przez osoby uczestniczące w pracach KOP;</w:t>
      </w:r>
    </w:p>
    <w:p w14:paraId="1498C25F" w14:textId="77777777" w:rsidR="000327A5" w:rsidRPr="007352D9" w:rsidRDefault="000327A5" w:rsidP="005F0B39">
      <w:pPr>
        <w:numPr>
          <w:ilvl w:val="1"/>
          <w:numId w:val="32"/>
        </w:numPr>
        <w:tabs>
          <w:tab w:val="left" w:pos="0"/>
          <w:tab w:val="left" w:pos="360"/>
          <w:tab w:val="num" w:pos="1260"/>
        </w:tabs>
        <w:spacing w:after="0" w:line="276" w:lineRule="auto"/>
        <w:ind w:left="1260" w:hanging="267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>wywieranie nacisków na członków KOP ze strony osób i podmiotów zewnętrznych lub wewnętrznych;</w:t>
      </w:r>
    </w:p>
    <w:p w14:paraId="4365706E" w14:textId="4376AF8E" w:rsidR="000327A5" w:rsidRPr="007352D9" w:rsidRDefault="000327A5" w:rsidP="005F0B39">
      <w:pPr>
        <w:numPr>
          <w:ilvl w:val="1"/>
          <w:numId w:val="32"/>
        </w:numPr>
        <w:tabs>
          <w:tab w:val="left" w:pos="0"/>
          <w:tab w:val="left" w:pos="360"/>
          <w:tab w:val="num" w:pos="1260"/>
        </w:tabs>
        <w:spacing w:after="0" w:line="276" w:lineRule="auto"/>
        <w:ind w:left="1260" w:hanging="267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 xml:space="preserve">wykrycie innych nieprawidłowości </w:t>
      </w:r>
      <w:r w:rsidR="00D74795">
        <w:rPr>
          <w:rFonts w:ascii="Lato" w:eastAsia="Times New Roman" w:hAnsi="Lato" w:cs="Arial"/>
          <w:sz w:val="20"/>
          <w:szCs w:val="20"/>
        </w:rPr>
        <w:t xml:space="preserve">w </w:t>
      </w:r>
      <w:r w:rsidRPr="007352D9">
        <w:rPr>
          <w:rFonts w:ascii="Lato" w:eastAsia="Times New Roman" w:hAnsi="Lato" w:cs="Arial"/>
          <w:sz w:val="20"/>
          <w:szCs w:val="20"/>
        </w:rPr>
        <w:t>przebiegu prac KOP</w:t>
      </w:r>
      <w:r w:rsidR="00EF73C9">
        <w:rPr>
          <w:rFonts w:ascii="Lato" w:eastAsia="Times New Roman" w:hAnsi="Lato" w:cs="Arial"/>
          <w:sz w:val="20"/>
          <w:szCs w:val="20"/>
        </w:rPr>
        <w:t>.</w:t>
      </w:r>
    </w:p>
    <w:p w14:paraId="25971576" w14:textId="0C4EE344" w:rsidR="000327A5" w:rsidRPr="007352D9" w:rsidRDefault="000327A5" w:rsidP="005F0B39">
      <w:pPr>
        <w:pStyle w:val="Akapitzlist"/>
        <w:numPr>
          <w:ilvl w:val="1"/>
          <w:numId w:val="27"/>
        </w:numPr>
        <w:tabs>
          <w:tab w:val="left" w:pos="0"/>
          <w:tab w:val="left" w:pos="360"/>
          <w:tab w:val="left" w:pos="540"/>
          <w:tab w:val="left" w:pos="1080"/>
          <w:tab w:val="left" w:pos="1260"/>
        </w:tabs>
        <w:spacing w:after="0" w:line="276" w:lineRule="auto"/>
        <w:rPr>
          <w:rFonts w:ascii="Lato" w:eastAsia="Times New Roman" w:hAnsi="Lato" w:cs="Arial"/>
          <w:sz w:val="20"/>
          <w:szCs w:val="20"/>
        </w:rPr>
      </w:pPr>
      <w:r w:rsidRPr="007352D9">
        <w:rPr>
          <w:rFonts w:ascii="Lato" w:eastAsia="Times New Roman" w:hAnsi="Lato" w:cs="Arial"/>
          <w:sz w:val="20"/>
          <w:szCs w:val="20"/>
        </w:rPr>
        <w:t>Protokół z prac KOP zatwierdzany jest przez Przewodniczącego KOP.</w:t>
      </w:r>
    </w:p>
    <w:p w14:paraId="3BA01773" w14:textId="77777777" w:rsidR="00106BF7" w:rsidRPr="00B92CC8" w:rsidRDefault="00106BF7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1AFCA685" w14:textId="497E433B" w:rsidR="000718EB" w:rsidRPr="00B92CC8" w:rsidRDefault="000327A5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>§ 1</w:t>
      </w:r>
      <w:r w:rsidR="004529F1">
        <w:rPr>
          <w:rFonts w:ascii="Lato" w:hAnsi="Lato" w:cs="Arial"/>
          <w:b/>
          <w:sz w:val="20"/>
          <w:szCs w:val="20"/>
        </w:rPr>
        <w:t>8</w:t>
      </w:r>
      <w:r w:rsidRPr="00B92CC8">
        <w:rPr>
          <w:rFonts w:ascii="Lato" w:hAnsi="Lato" w:cs="Arial"/>
          <w:b/>
          <w:sz w:val="20"/>
          <w:szCs w:val="20"/>
        </w:rPr>
        <w:t>.</w:t>
      </w:r>
    </w:p>
    <w:p w14:paraId="1716AC7D" w14:textId="77777777" w:rsidR="00106BF7" w:rsidRPr="00B92CC8" w:rsidRDefault="00106BF7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34F83DFB" w14:textId="5B6F4863" w:rsidR="00BE440E" w:rsidRPr="00B92CC8" w:rsidRDefault="00BE440E" w:rsidP="005F0B39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B92CC8">
        <w:rPr>
          <w:rFonts w:ascii="Lato" w:hAnsi="Lato" w:cs="Times New Roman"/>
          <w:color w:val="000000"/>
          <w:kern w:val="0"/>
          <w:sz w:val="20"/>
          <w:szCs w:val="20"/>
        </w:rPr>
        <w:t>I</w:t>
      </w:r>
      <w:r w:rsidR="00153740">
        <w:rPr>
          <w:rFonts w:ascii="Lato" w:hAnsi="Lato" w:cs="Times New Roman"/>
          <w:color w:val="000000"/>
          <w:kern w:val="0"/>
          <w:sz w:val="20"/>
          <w:szCs w:val="20"/>
        </w:rPr>
        <w:t>ON</w:t>
      </w:r>
      <w:r w:rsidRPr="00B92CC8">
        <w:rPr>
          <w:rFonts w:ascii="Lato" w:hAnsi="Lato" w:cs="Times New Roman"/>
          <w:color w:val="000000"/>
          <w:kern w:val="0"/>
          <w:sz w:val="20"/>
          <w:szCs w:val="20"/>
        </w:rPr>
        <w:t xml:space="preserve"> sprawuje nadzór nad pracami KOP w zakresie </w:t>
      </w:r>
      <w:r w:rsidRPr="00B92CC8">
        <w:rPr>
          <w:rFonts w:ascii="Lato" w:hAnsi="Lato"/>
          <w:sz w:val="20"/>
          <w:szCs w:val="20"/>
        </w:rPr>
        <w:t xml:space="preserve">zgodności postępowania </w:t>
      </w:r>
      <w:r w:rsidR="00D74795">
        <w:rPr>
          <w:rFonts w:ascii="Lato" w:hAnsi="Lato"/>
          <w:sz w:val="20"/>
          <w:szCs w:val="20"/>
        </w:rPr>
        <w:t xml:space="preserve">dotyczącego </w:t>
      </w:r>
      <w:r w:rsidRPr="00B92CC8">
        <w:rPr>
          <w:rFonts w:ascii="Lato" w:hAnsi="Lato"/>
          <w:sz w:val="20"/>
          <w:szCs w:val="20"/>
        </w:rPr>
        <w:t>wyboru projekt</w:t>
      </w:r>
      <w:r w:rsidR="005B060E">
        <w:rPr>
          <w:rFonts w:ascii="Lato" w:hAnsi="Lato"/>
          <w:sz w:val="20"/>
          <w:szCs w:val="20"/>
        </w:rPr>
        <w:t>ów</w:t>
      </w:r>
      <w:r w:rsidRPr="00B92CC8">
        <w:rPr>
          <w:rFonts w:ascii="Lato" w:hAnsi="Lato"/>
          <w:sz w:val="20"/>
          <w:szCs w:val="20"/>
        </w:rPr>
        <w:t xml:space="preserve"> do dofinansowania z przepisami prawa, </w:t>
      </w:r>
      <w:r w:rsidR="00ED7E0F" w:rsidRPr="00B92CC8">
        <w:rPr>
          <w:rFonts w:ascii="Lato" w:hAnsi="Lato"/>
          <w:sz w:val="20"/>
          <w:szCs w:val="20"/>
        </w:rPr>
        <w:t>R</w:t>
      </w:r>
      <w:r w:rsidRPr="00B92CC8">
        <w:rPr>
          <w:rFonts w:ascii="Lato" w:hAnsi="Lato"/>
          <w:sz w:val="20"/>
          <w:szCs w:val="20"/>
        </w:rPr>
        <w:t xml:space="preserve">egulaminem </w:t>
      </w:r>
      <w:r w:rsidR="005B060E">
        <w:rPr>
          <w:rFonts w:ascii="Lato" w:hAnsi="Lato"/>
          <w:sz w:val="20"/>
          <w:szCs w:val="20"/>
        </w:rPr>
        <w:t>w</w:t>
      </w:r>
      <w:r w:rsidRPr="00B92CC8">
        <w:rPr>
          <w:rFonts w:ascii="Lato" w:hAnsi="Lato"/>
          <w:sz w:val="20"/>
          <w:szCs w:val="20"/>
        </w:rPr>
        <w:t xml:space="preserve">yboru </w:t>
      </w:r>
      <w:r w:rsidR="005B060E">
        <w:rPr>
          <w:rFonts w:ascii="Lato" w:hAnsi="Lato"/>
          <w:sz w:val="20"/>
          <w:szCs w:val="20"/>
        </w:rPr>
        <w:t>p</w:t>
      </w:r>
      <w:r w:rsidRPr="00B92CC8">
        <w:rPr>
          <w:rFonts w:ascii="Lato" w:hAnsi="Lato"/>
          <w:sz w:val="20"/>
          <w:szCs w:val="20"/>
        </w:rPr>
        <w:t xml:space="preserve">rojektów oraz </w:t>
      </w:r>
      <w:r w:rsidR="00ED7E0F" w:rsidRPr="00B92CC8">
        <w:rPr>
          <w:rFonts w:ascii="Lato" w:hAnsi="Lato"/>
          <w:sz w:val="20"/>
          <w:szCs w:val="20"/>
        </w:rPr>
        <w:t>R</w:t>
      </w:r>
      <w:r w:rsidRPr="00B92CC8">
        <w:rPr>
          <w:rFonts w:ascii="Lato" w:hAnsi="Lato"/>
          <w:sz w:val="20"/>
          <w:szCs w:val="20"/>
        </w:rPr>
        <w:t>egulaminem</w:t>
      </w:r>
      <w:r w:rsidR="0032577F">
        <w:rPr>
          <w:rFonts w:ascii="Lato" w:hAnsi="Lato"/>
          <w:sz w:val="20"/>
          <w:szCs w:val="20"/>
        </w:rPr>
        <w:t xml:space="preserve"> KOP</w:t>
      </w:r>
      <w:r w:rsidRPr="00B92CC8">
        <w:rPr>
          <w:rFonts w:ascii="Lato" w:hAnsi="Lato"/>
          <w:sz w:val="20"/>
          <w:szCs w:val="20"/>
        </w:rPr>
        <w:t>.</w:t>
      </w:r>
    </w:p>
    <w:p w14:paraId="2C945D16" w14:textId="77777777" w:rsidR="00505755" w:rsidRPr="00B92CC8" w:rsidRDefault="00505755" w:rsidP="005F0B39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</w:p>
    <w:p w14:paraId="0D669F41" w14:textId="108AF19E" w:rsidR="00BE440E" w:rsidRPr="00B92CC8" w:rsidRDefault="00BE440E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 xml:space="preserve">§ </w:t>
      </w:r>
      <w:r w:rsidR="002915B3" w:rsidRPr="00B92CC8">
        <w:rPr>
          <w:rFonts w:ascii="Lato" w:hAnsi="Lato" w:cs="Arial"/>
          <w:b/>
          <w:sz w:val="20"/>
          <w:szCs w:val="20"/>
        </w:rPr>
        <w:t>1</w:t>
      </w:r>
      <w:r w:rsidR="004529F1">
        <w:rPr>
          <w:rFonts w:ascii="Lato" w:hAnsi="Lato" w:cs="Arial"/>
          <w:b/>
          <w:sz w:val="20"/>
          <w:szCs w:val="20"/>
        </w:rPr>
        <w:t>9</w:t>
      </w:r>
      <w:r w:rsidRPr="00B92CC8">
        <w:rPr>
          <w:rFonts w:ascii="Lato" w:hAnsi="Lato" w:cs="Arial"/>
          <w:b/>
          <w:sz w:val="20"/>
          <w:szCs w:val="20"/>
        </w:rPr>
        <w:t>.</w:t>
      </w:r>
    </w:p>
    <w:p w14:paraId="50CB22BE" w14:textId="77777777" w:rsidR="00106BF7" w:rsidRPr="00B92CC8" w:rsidRDefault="00106BF7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351FE6FB" w14:textId="5A69EB63" w:rsidR="000327A5" w:rsidRPr="00B92CC8" w:rsidRDefault="000327A5" w:rsidP="005F0B39">
      <w:pPr>
        <w:pStyle w:val="Tekstpodstawowy"/>
        <w:spacing w:line="276" w:lineRule="auto"/>
        <w:ind w:left="0"/>
        <w:rPr>
          <w:rFonts w:ascii="Lato" w:hAnsi="Lato"/>
          <w:sz w:val="20"/>
          <w:szCs w:val="20"/>
        </w:rPr>
      </w:pPr>
      <w:r w:rsidRPr="00B92CC8">
        <w:rPr>
          <w:rFonts w:ascii="Lato" w:hAnsi="Lato"/>
          <w:sz w:val="20"/>
          <w:szCs w:val="20"/>
        </w:rPr>
        <w:t xml:space="preserve">W sprawach nieuregulowanych w Regulaminie </w:t>
      </w:r>
      <w:r w:rsidR="0032577F">
        <w:rPr>
          <w:rFonts w:ascii="Lato" w:hAnsi="Lato"/>
          <w:sz w:val="20"/>
          <w:szCs w:val="20"/>
        </w:rPr>
        <w:t xml:space="preserve">KOP </w:t>
      </w:r>
      <w:r w:rsidRPr="00B92CC8">
        <w:rPr>
          <w:rFonts w:ascii="Lato" w:hAnsi="Lato"/>
          <w:sz w:val="20"/>
          <w:szCs w:val="20"/>
        </w:rPr>
        <w:t>decyzje podejmuje Przewodniczący KOP lub jego Zastępca. Sprawy poddawane dyskusji KOP mogą być rozpatrywane także na wniosek Przewodniczącego KOP.</w:t>
      </w:r>
    </w:p>
    <w:p w14:paraId="5FC97968" w14:textId="77777777" w:rsidR="00106BF7" w:rsidRPr="00B92CC8" w:rsidRDefault="00106BF7" w:rsidP="005F0B39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23ECFAFC" w14:textId="3B1571FD" w:rsidR="000327A5" w:rsidRPr="00B92CC8" w:rsidRDefault="000327A5" w:rsidP="005F0B39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B92CC8">
        <w:rPr>
          <w:rFonts w:ascii="Lato" w:hAnsi="Lato" w:cs="Arial"/>
          <w:b/>
          <w:sz w:val="20"/>
          <w:szCs w:val="20"/>
        </w:rPr>
        <w:t xml:space="preserve">§ </w:t>
      </w:r>
      <w:r w:rsidR="004529F1">
        <w:rPr>
          <w:rFonts w:ascii="Lato" w:hAnsi="Lato" w:cs="Arial"/>
          <w:b/>
          <w:sz w:val="20"/>
          <w:szCs w:val="20"/>
        </w:rPr>
        <w:t>20</w:t>
      </w:r>
      <w:r w:rsidRPr="00B92CC8">
        <w:rPr>
          <w:rFonts w:ascii="Lato" w:hAnsi="Lato" w:cs="Arial"/>
          <w:b/>
          <w:sz w:val="20"/>
          <w:szCs w:val="20"/>
        </w:rPr>
        <w:t>.</w:t>
      </w:r>
    </w:p>
    <w:p w14:paraId="6863AED4" w14:textId="77777777" w:rsidR="00106BF7" w:rsidRPr="00B92CC8" w:rsidRDefault="00106BF7" w:rsidP="005F0B39">
      <w:pPr>
        <w:spacing w:after="0" w:line="276" w:lineRule="auto"/>
        <w:rPr>
          <w:rFonts w:ascii="Lato" w:hAnsi="Lato" w:cs="Arial"/>
          <w:sz w:val="20"/>
          <w:szCs w:val="20"/>
        </w:rPr>
      </w:pPr>
    </w:p>
    <w:p w14:paraId="4E96AD4C" w14:textId="5738E6DD" w:rsidR="00BE440E" w:rsidRPr="00B92CC8" w:rsidRDefault="000327A5" w:rsidP="005F0B39">
      <w:pPr>
        <w:spacing w:after="0" w:line="276" w:lineRule="auto"/>
        <w:rPr>
          <w:rFonts w:ascii="Lato" w:hAnsi="Lato" w:cs="Arial"/>
          <w:sz w:val="20"/>
          <w:szCs w:val="20"/>
        </w:rPr>
      </w:pPr>
      <w:r w:rsidRPr="00B92CC8">
        <w:rPr>
          <w:rFonts w:ascii="Lato" w:hAnsi="Lato" w:cs="Arial"/>
          <w:sz w:val="20"/>
          <w:szCs w:val="20"/>
        </w:rPr>
        <w:t>Obsługę techniczną pracy KOP zapewnia I</w:t>
      </w:r>
      <w:r w:rsidR="00153740">
        <w:rPr>
          <w:rFonts w:ascii="Lato" w:hAnsi="Lato" w:cs="Arial"/>
          <w:sz w:val="20"/>
          <w:szCs w:val="20"/>
        </w:rPr>
        <w:t>ON</w:t>
      </w:r>
      <w:r w:rsidRPr="00B92CC8">
        <w:rPr>
          <w:rFonts w:ascii="Lato" w:hAnsi="Lato" w:cs="Arial"/>
          <w:sz w:val="20"/>
          <w:szCs w:val="20"/>
        </w:rPr>
        <w:t>.</w:t>
      </w:r>
    </w:p>
    <w:p w14:paraId="3BDA4689" w14:textId="77777777" w:rsidR="00006F92" w:rsidRPr="00B92CC8" w:rsidRDefault="00006F92" w:rsidP="005F0B39">
      <w:pPr>
        <w:spacing w:after="0" w:line="276" w:lineRule="auto"/>
        <w:rPr>
          <w:rFonts w:ascii="Lato" w:hAnsi="Lato" w:cs="Lao UI"/>
          <w:strike/>
          <w:sz w:val="20"/>
          <w:szCs w:val="20"/>
        </w:rPr>
      </w:pPr>
    </w:p>
    <w:p w14:paraId="0F67A49C" w14:textId="77777777" w:rsidR="005F0B39" w:rsidRDefault="005F0B39" w:rsidP="005F0B39">
      <w:pPr>
        <w:spacing w:after="0" w:line="276" w:lineRule="auto"/>
        <w:rPr>
          <w:rFonts w:ascii="Lato" w:hAnsi="Lato" w:cs="Lao UI"/>
          <w:b/>
          <w:bCs/>
          <w:sz w:val="20"/>
          <w:szCs w:val="20"/>
          <w:u w:val="single"/>
        </w:rPr>
      </w:pPr>
    </w:p>
    <w:p w14:paraId="490CF454" w14:textId="77777777" w:rsidR="005F0B39" w:rsidRDefault="005F0B39" w:rsidP="005F0B39">
      <w:pPr>
        <w:spacing w:after="0" w:line="276" w:lineRule="auto"/>
        <w:rPr>
          <w:rFonts w:ascii="Lato" w:hAnsi="Lato" w:cs="Lao UI"/>
          <w:b/>
          <w:bCs/>
          <w:sz w:val="20"/>
          <w:szCs w:val="20"/>
          <w:u w:val="single"/>
        </w:rPr>
      </w:pPr>
    </w:p>
    <w:p w14:paraId="2ED7F4CC" w14:textId="77777777" w:rsidR="005F0B39" w:rsidRDefault="005F0B39" w:rsidP="005F0B39">
      <w:pPr>
        <w:spacing w:after="0" w:line="276" w:lineRule="auto"/>
        <w:rPr>
          <w:rFonts w:ascii="Lato" w:hAnsi="Lato" w:cs="Lao UI"/>
          <w:b/>
          <w:bCs/>
          <w:sz w:val="20"/>
          <w:szCs w:val="20"/>
          <w:u w:val="single"/>
        </w:rPr>
      </w:pPr>
    </w:p>
    <w:p w14:paraId="2A83BD61" w14:textId="77777777" w:rsidR="005F0B39" w:rsidRDefault="005F0B39" w:rsidP="005F0B39">
      <w:pPr>
        <w:spacing w:after="0" w:line="276" w:lineRule="auto"/>
        <w:rPr>
          <w:rFonts w:ascii="Lato" w:hAnsi="Lato" w:cs="Lao UI"/>
          <w:b/>
          <w:bCs/>
          <w:sz w:val="20"/>
          <w:szCs w:val="20"/>
          <w:u w:val="single"/>
        </w:rPr>
      </w:pPr>
    </w:p>
    <w:p w14:paraId="291AEA8E" w14:textId="77777777" w:rsidR="005F0B39" w:rsidRDefault="005F0B39" w:rsidP="005F0B39">
      <w:pPr>
        <w:spacing w:after="0" w:line="276" w:lineRule="auto"/>
        <w:rPr>
          <w:rFonts w:ascii="Lato" w:hAnsi="Lato" w:cs="Lao UI"/>
          <w:b/>
          <w:bCs/>
          <w:sz w:val="20"/>
          <w:szCs w:val="20"/>
          <w:u w:val="single"/>
        </w:rPr>
      </w:pPr>
    </w:p>
    <w:p w14:paraId="3FEE598F" w14:textId="77777777" w:rsidR="005F0B39" w:rsidRDefault="005F0B39" w:rsidP="005F0B39">
      <w:pPr>
        <w:spacing w:after="0" w:line="276" w:lineRule="auto"/>
        <w:rPr>
          <w:rFonts w:ascii="Lato" w:hAnsi="Lato" w:cs="Lao UI"/>
          <w:b/>
          <w:bCs/>
          <w:sz w:val="20"/>
          <w:szCs w:val="20"/>
          <w:u w:val="single"/>
        </w:rPr>
      </w:pPr>
    </w:p>
    <w:p w14:paraId="1C04F9F3" w14:textId="77777777" w:rsidR="005F0B39" w:rsidRDefault="005F0B39" w:rsidP="005F0B39">
      <w:pPr>
        <w:spacing w:after="0" w:line="276" w:lineRule="auto"/>
        <w:rPr>
          <w:rFonts w:ascii="Lato" w:hAnsi="Lato" w:cs="Lao UI"/>
          <w:b/>
          <w:bCs/>
          <w:sz w:val="20"/>
          <w:szCs w:val="20"/>
          <w:u w:val="single"/>
        </w:rPr>
      </w:pPr>
    </w:p>
    <w:p w14:paraId="390EA7A8" w14:textId="77777777" w:rsidR="005F0B39" w:rsidRDefault="005F0B39" w:rsidP="005F0B39">
      <w:pPr>
        <w:spacing w:after="0" w:line="276" w:lineRule="auto"/>
        <w:rPr>
          <w:rFonts w:ascii="Lato" w:hAnsi="Lato" w:cs="Lao UI"/>
          <w:b/>
          <w:bCs/>
          <w:sz w:val="20"/>
          <w:szCs w:val="20"/>
          <w:u w:val="single"/>
        </w:rPr>
      </w:pPr>
    </w:p>
    <w:p w14:paraId="4A93B001" w14:textId="05F592D5" w:rsidR="00006F92" w:rsidRPr="00B92CC8" w:rsidRDefault="00006F92" w:rsidP="005F0B39">
      <w:pPr>
        <w:spacing w:after="0" w:line="276" w:lineRule="auto"/>
        <w:rPr>
          <w:rFonts w:ascii="Lato" w:hAnsi="Lato" w:cs="Lao UI"/>
          <w:b/>
          <w:bCs/>
          <w:sz w:val="20"/>
          <w:szCs w:val="20"/>
          <w:u w:val="single"/>
        </w:rPr>
      </w:pPr>
      <w:r w:rsidRPr="00B92CC8">
        <w:rPr>
          <w:rFonts w:ascii="Lato" w:hAnsi="Lato" w:cs="Lao UI"/>
          <w:b/>
          <w:bCs/>
          <w:sz w:val="20"/>
          <w:szCs w:val="20"/>
          <w:u w:val="single"/>
        </w:rPr>
        <w:t>Załączniki:</w:t>
      </w:r>
    </w:p>
    <w:p w14:paraId="4174B5A3" w14:textId="77777777" w:rsidR="00505755" w:rsidRPr="00B92CC8" w:rsidRDefault="00505755" w:rsidP="005F0B39">
      <w:pPr>
        <w:spacing w:after="0" w:line="276" w:lineRule="auto"/>
        <w:rPr>
          <w:rFonts w:ascii="Lato" w:hAnsi="Lato" w:cs="Lao UI"/>
          <w:sz w:val="20"/>
          <w:szCs w:val="20"/>
        </w:rPr>
      </w:pPr>
    </w:p>
    <w:p w14:paraId="6670C21C" w14:textId="74C5F09B" w:rsidR="00F3224F" w:rsidRPr="00167B05" w:rsidRDefault="00505B18" w:rsidP="005F0B39">
      <w:pPr>
        <w:pStyle w:val="Default"/>
        <w:numPr>
          <w:ilvl w:val="0"/>
          <w:numId w:val="34"/>
        </w:numPr>
        <w:spacing w:line="276" w:lineRule="auto"/>
        <w:rPr>
          <w:rFonts w:ascii="Lato" w:hAnsi="Lato"/>
          <w:sz w:val="20"/>
          <w:szCs w:val="20"/>
        </w:rPr>
      </w:pPr>
      <w:r w:rsidRPr="00167B05">
        <w:rPr>
          <w:rFonts w:ascii="Lato" w:hAnsi="Lato"/>
          <w:sz w:val="20"/>
          <w:szCs w:val="20"/>
        </w:rPr>
        <w:t xml:space="preserve">Wzór </w:t>
      </w:r>
      <w:r w:rsidR="00C47A3A">
        <w:rPr>
          <w:rFonts w:ascii="Lato" w:hAnsi="Lato"/>
          <w:sz w:val="20"/>
          <w:szCs w:val="20"/>
        </w:rPr>
        <w:t>deklaracji poufnośc</w:t>
      </w:r>
      <w:r w:rsidR="00F3224F" w:rsidRPr="00167B05">
        <w:rPr>
          <w:rFonts w:ascii="Lato" w:hAnsi="Lato"/>
          <w:sz w:val="20"/>
          <w:szCs w:val="20"/>
        </w:rPr>
        <w:t>i</w:t>
      </w:r>
      <w:r w:rsidR="00B92CC8" w:rsidRPr="00167B05">
        <w:rPr>
          <w:rFonts w:ascii="Lato" w:hAnsi="Lato"/>
          <w:sz w:val="20"/>
          <w:szCs w:val="20"/>
        </w:rPr>
        <w:t>;</w:t>
      </w:r>
    </w:p>
    <w:p w14:paraId="0A02AF89" w14:textId="5E4227E5" w:rsidR="00006F92" w:rsidRPr="00167B05" w:rsidRDefault="00505B18" w:rsidP="005F0B39">
      <w:pPr>
        <w:pStyle w:val="Akapitzlist"/>
        <w:numPr>
          <w:ilvl w:val="0"/>
          <w:numId w:val="34"/>
        </w:numPr>
        <w:spacing w:after="0" w:line="276" w:lineRule="auto"/>
        <w:rPr>
          <w:rFonts w:ascii="Lato" w:hAnsi="Lato" w:cs="Lao UI"/>
          <w:sz w:val="20"/>
          <w:szCs w:val="20"/>
        </w:rPr>
      </w:pPr>
      <w:r w:rsidRPr="00167B05">
        <w:rPr>
          <w:rFonts w:ascii="Lato" w:hAnsi="Lato" w:cstheme="minorHAnsi"/>
          <w:sz w:val="20"/>
          <w:szCs w:val="20"/>
        </w:rPr>
        <w:t xml:space="preserve">Wzór </w:t>
      </w:r>
      <w:r w:rsidR="00C47A3A">
        <w:rPr>
          <w:rFonts w:ascii="Lato" w:hAnsi="Lato" w:cstheme="minorHAnsi"/>
          <w:sz w:val="20"/>
          <w:szCs w:val="20"/>
        </w:rPr>
        <w:t xml:space="preserve">oświadczenia </w:t>
      </w:r>
      <w:r w:rsidR="005C0376">
        <w:rPr>
          <w:rFonts w:ascii="Lato" w:hAnsi="Lato" w:cstheme="minorHAnsi"/>
          <w:sz w:val="20"/>
          <w:szCs w:val="20"/>
        </w:rPr>
        <w:t xml:space="preserve">Eksperta </w:t>
      </w:r>
      <w:r w:rsidR="00C47A3A">
        <w:rPr>
          <w:rFonts w:ascii="Lato" w:hAnsi="Lato" w:cstheme="minorHAnsi"/>
          <w:sz w:val="20"/>
          <w:szCs w:val="20"/>
        </w:rPr>
        <w:t>o bezstronności</w:t>
      </w:r>
      <w:r w:rsidR="005C0376">
        <w:rPr>
          <w:rFonts w:ascii="Lato" w:hAnsi="Lato" w:cstheme="minorHAnsi"/>
          <w:sz w:val="20"/>
          <w:szCs w:val="20"/>
        </w:rPr>
        <w:t xml:space="preserve"> i braku konfliktu interesów</w:t>
      </w:r>
      <w:r w:rsidR="00B92CC8" w:rsidRPr="00167B05">
        <w:rPr>
          <w:rFonts w:ascii="Lato" w:hAnsi="Lato" w:cstheme="minorHAnsi"/>
          <w:sz w:val="20"/>
          <w:szCs w:val="20"/>
        </w:rPr>
        <w:t>;</w:t>
      </w:r>
    </w:p>
    <w:p w14:paraId="5AF6D07C" w14:textId="2A230A16" w:rsidR="00167B05" w:rsidRPr="00167B05" w:rsidRDefault="00167B05" w:rsidP="005F0B39">
      <w:pPr>
        <w:pStyle w:val="Akapitzlist"/>
        <w:numPr>
          <w:ilvl w:val="0"/>
          <w:numId w:val="34"/>
        </w:numPr>
        <w:spacing w:after="0" w:line="276" w:lineRule="auto"/>
        <w:rPr>
          <w:rFonts w:ascii="Lato" w:hAnsi="Lato" w:cs="Lao UI"/>
          <w:sz w:val="20"/>
          <w:szCs w:val="20"/>
        </w:rPr>
      </w:pPr>
      <w:r w:rsidRPr="00167B05">
        <w:rPr>
          <w:rFonts w:ascii="Lato" w:hAnsi="Lato" w:cs="Open Sans"/>
          <w:color w:val="000000"/>
          <w:kern w:val="0"/>
          <w:sz w:val="20"/>
          <w:szCs w:val="20"/>
        </w:rPr>
        <w:t>Wzór oświadczenia pracownika ION o bezstronności i braku konfliktu interesów;</w:t>
      </w:r>
    </w:p>
    <w:p w14:paraId="0873F917" w14:textId="44570F68" w:rsidR="00167B05" w:rsidRPr="00167B05" w:rsidRDefault="00167B05" w:rsidP="005F0B39">
      <w:pPr>
        <w:pStyle w:val="Akapitzlist"/>
        <w:numPr>
          <w:ilvl w:val="0"/>
          <w:numId w:val="34"/>
        </w:numPr>
        <w:spacing w:after="0" w:line="276" w:lineRule="auto"/>
        <w:rPr>
          <w:rFonts w:ascii="Lato" w:hAnsi="Lato" w:cs="Lao UI"/>
          <w:sz w:val="20"/>
          <w:szCs w:val="20"/>
        </w:rPr>
      </w:pPr>
      <w:r w:rsidRPr="00167B05">
        <w:rPr>
          <w:rFonts w:ascii="Lato" w:hAnsi="Lato" w:cstheme="minorHAnsi"/>
          <w:sz w:val="20"/>
          <w:szCs w:val="20"/>
        </w:rPr>
        <w:t xml:space="preserve">Wzór oświadczenia </w:t>
      </w:r>
      <w:r w:rsidRPr="00167B05">
        <w:rPr>
          <w:rFonts w:ascii="Lato" w:hAnsi="Lato" w:cs="Arial"/>
          <w:sz w:val="20"/>
          <w:szCs w:val="20"/>
        </w:rPr>
        <w:t xml:space="preserve">o </w:t>
      </w:r>
      <w:r w:rsidRPr="00167B05">
        <w:rPr>
          <w:rFonts w:ascii="Lato" w:eastAsia="Times New Roman" w:hAnsi="Lato" w:cstheme="minorHAnsi"/>
          <w:bCs/>
          <w:kern w:val="0"/>
          <w:sz w:val="20"/>
          <w:szCs w:val="20"/>
          <w:lang w:eastAsia="pl-PL"/>
          <w14:ligatures w14:val="none"/>
        </w:rPr>
        <w:t>braku okoliczności powodujących wyłączenie w procedurze odwoławczej;</w:t>
      </w:r>
    </w:p>
    <w:p w14:paraId="5A14C54D" w14:textId="4341F51F" w:rsidR="00167B05" w:rsidRPr="00167B05" w:rsidRDefault="00B602A5" w:rsidP="005F0B39">
      <w:pPr>
        <w:pStyle w:val="Akapitzlist"/>
        <w:numPr>
          <w:ilvl w:val="0"/>
          <w:numId w:val="34"/>
        </w:numPr>
        <w:spacing w:after="0" w:line="276" w:lineRule="auto"/>
        <w:rPr>
          <w:rFonts w:ascii="Lato" w:hAnsi="Lato" w:cs="Lao UI"/>
          <w:sz w:val="20"/>
          <w:szCs w:val="20"/>
        </w:rPr>
      </w:pPr>
      <w:r>
        <w:rPr>
          <w:rFonts w:ascii="Lato" w:eastAsia="Calibri" w:hAnsi="Lato" w:cs="Calibri"/>
          <w:sz w:val="20"/>
          <w:szCs w:val="20"/>
        </w:rPr>
        <w:t>Wzór z</w:t>
      </w:r>
      <w:r w:rsidR="0068633E" w:rsidRPr="00167B05">
        <w:rPr>
          <w:rFonts w:ascii="Lato" w:eastAsia="Calibri" w:hAnsi="Lato" w:cs="Calibri"/>
          <w:sz w:val="20"/>
          <w:szCs w:val="20"/>
        </w:rPr>
        <w:t>biorcz</w:t>
      </w:r>
      <w:r>
        <w:rPr>
          <w:rFonts w:ascii="Lato" w:eastAsia="Calibri" w:hAnsi="Lato" w:cs="Calibri"/>
          <w:sz w:val="20"/>
          <w:szCs w:val="20"/>
        </w:rPr>
        <w:t>ej</w:t>
      </w:r>
      <w:r w:rsidR="0068633E" w:rsidRPr="00167B05">
        <w:rPr>
          <w:rFonts w:ascii="Lato" w:eastAsia="Calibri" w:hAnsi="Lato" w:cs="Calibri"/>
          <w:sz w:val="20"/>
          <w:szCs w:val="20"/>
        </w:rPr>
        <w:t xml:space="preserve"> karty</w:t>
      </w:r>
      <w:r w:rsidR="00372A98">
        <w:rPr>
          <w:rFonts w:ascii="Lato" w:eastAsia="Calibri" w:hAnsi="Lato" w:cs="Calibri"/>
          <w:sz w:val="20"/>
          <w:szCs w:val="20"/>
        </w:rPr>
        <w:t xml:space="preserve"> z</w:t>
      </w:r>
      <w:r w:rsidR="0068633E" w:rsidRPr="00167B05">
        <w:rPr>
          <w:rFonts w:ascii="Lato" w:eastAsia="Calibri" w:hAnsi="Lato" w:cs="Calibri"/>
          <w:sz w:val="20"/>
          <w:szCs w:val="20"/>
        </w:rPr>
        <w:t xml:space="preserve"> oceny formalnej</w:t>
      </w:r>
      <w:r w:rsidR="00372A98">
        <w:rPr>
          <w:rFonts w:ascii="Lato" w:eastAsia="Calibri" w:hAnsi="Lato" w:cs="Calibri"/>
          <w:sz w:val="20"/>
          <w:szCs w:val="20"/>
        </w:rPr>
        <w:t xml:space="preserve"> wniosku o dofinansowanie</w:t>
      </w:r>
      <w:r w:rsidR="00B92CC8" w:rsidRPr="00167B05">
        <w:rPr>
          <w:rFonts w:ascii="Lato" w:eastAsia="Calibri" w:hAnsi="Lato" w:cs="Calibri"/>
          <w:sz w:val="20"/>
          <w:szCs w:val="20"/>
        </w:rPr>
        <w:t>;</w:t>
      </w:r>
    </w:p>
    <w:p w14:paraId="4EA9B9CA" w14:textId="63E9952E" w:rsidR="0068633E" w:rsidRPr="00543445" w:rsidRDefault="00B602A5" w:rsidP="005F0B39">
      <w:pPr>
        <w:pStyle w:val="Akapitzlist"/>
        <w:numPr>
          <w:ilvl w:val="0"/>
          <w:numId w:val="34"/>
        </w:numPr>
        <w:spacing w:after="0" w:line="276" w:lineRule="auto"/>
        <w:rPr>
          <w:rFonts w:ascii="Lato" w:hAnsi="Lato" w:cs="Lao UI"/>
          <w:sz w:val="20"/>
          <w:szCs w:val="20"/>
        </w:rPr>
      </w:pPr>
      <w:r>
        <w:rPr>
          <w:rFonts w:ascii="Lato" w:eastAsia="Calibri" w:hAnsi="Lato" w:cs="Calibri"/>
          <w:sz w:val="20"/>
          <w:szCs w:val="20"/>
        </w:rPr>
        <w:t>Wzór z</w:t>
      </w:r>
      <w:r w:rsidR="00EB1277" w:rsidRPr="00167B05">
        <w:rPr>
          <w:rFonts w:ascii="Lato" w:eastAsia="Calibri" w:hAnsi="Lato" w:cs="Calibri"/>
          <w:sz w:val="20"/>
          <w:szCs w:val="20"/>
        </w:rPr>
        <w:t>biorcz</w:t>
      </w:r>
      <w:r>
        <w:rPr>
          <w:rFonts w:ascii="Lato" w:eastAsia="Calibri" w:hAnsi="Lato" w:cs="Calibri"/>
          <w:sz w:val="20"/>
          <w:szCs w:val="20"/>
        </w:rPr>
        <w:t>ej</w:t>
      </w:r>
      <w:r w:rsidR="00EB1277" w:rsidRPr="00167B05">
        <w:rPr>
          <w:rFonts w:ascii="Lato" w:eastAsia="Calibri" w:hAnsi="Lato" w:cs="Calibri"/>
          <w:sz w:val="20"/>
          <w:szCs w:val="20"/>
        </w:rPr>
        <w:t xml:space="preserve"> karty </w:t>
      </w:r>
      <w:r w:rsidR="00372A98">
        <w:rPr>
          <w:rFonts w:ascii="Lato" w:eastAsia="Calibri" w:hAnsi="Lato" w:cs="Calibri"/>
          <w:sz w:val="20"/>
          <w:szCs w:val="20"/>
        </w:rPr>
        <w:t xml:space="preserve">z </w:t>
      </w:r>
      <w:r w:rsidR="00EB1277" w:rsidRPr="00167B05">
        <w:rPr>
          <w:rFonts w:ascii="Lato" w:eastAsia="Calibri" w:hAnsi="Lato" w:cs="Calibri"/>
          <w:sz w:val="20"/>
          <w:szCs w:val="20"/>
        </w:rPr>
        <w:t xml:space="preserve">oceny </w:t>
      </w:r>
      <w:r w:rsidR="0068633E" w:rsidRPr="00167B05">
        <w:rPr>
          <w:rFonts w:ascii="Lato" w:eastAsia="Calibri" w:hAnsi="Lato" w:cs="Calibri"/>
          <w:sz w:val="20"/>
          <w:szCs w:val="20"/>
        </w:rPr>
        <w:t>merytorycznej</w:t>
      </w:r>
      <w:r w:rsidR="00372A98">
        <w:rPr>
          <w:rFonts w:ascii="Lato" w:eastAsia="Calibri" w:hAnsi="Lato" w:cs="Calibri"/>
          <w:sz w:val="20"/>
          <w:szCs w:val="20"/>
        </w:rPr>
        <w:t xml:space="preserve"> wniosku o dofinansowanie</w:t>
      </w:r>
      <w:r w:rsidR="00B92CC8" w:rsidRPr="00167B05">
        <w:rPr>
          <w:rFonts w:ascii="Lato" w:eastAsia="Calibri" w:hAnsi="Lato" w:cs="Calibri"/>
          <w:sz w:val="20"/>
          <w:szCs w:val="20"/>
        </w:rPr>
        <w:t>.</w:t>
      </w:r>
    </w:p>
    <w:p w14:paraId="1682A2A5" w14:textId="0957117C" w:rsidR="002C4EC8" w:rsidRPr="002C4EC8" w:rsidRDefault="00543445" w:rsidP="005F0B39">
      <w:pPr>
        <w:pStyle w:val="Akapitzlist"/>
        <w:numPr>
          <w:ilvl w:val="0"/>
          <w:numId w:val="34"/>
        </w:numPr>
        <w:tabs>
          <w:tab w:val="clear" w:pos="357"/>
          <w:tab w:val="left" w:pos="360"/>
        </w:tabs>
        <w:spacing w:after="0" w:line="276" w:lineRule="auto"/>
        <w:rPr>
          <w:rFonts w:ascii="Lato" w:eastAsia="MS Mincho" w:hAnsi="Lato" w:cs="Arial"/>
          <w:kern w:val="0"/>
          <w:sz w:val="20"/>
          <w:szCs w:val="20"/>
          <w:lang w:eastAsia="pl-PL"/>
          <w14:ligatures w14:val="none"/>
        </w:rPr>
      </w:pPr>
      <w:r w:rsidRPr="002C4EC8">
        <w:rPr>
          <w:rFonts w:ascii="Lato" w:eastAsia="Calibri" w:hAnsi="Lato" w:cs="Calibri"/>
          <w:sz w:val="20"/>
          <w:szCs w:val="20"/>
        </w:rPr>
        <w:t xml:space="preserve">Wzór </w:t>
      </w:r>
      <w:r w:rsidR="002C4EC8" w:rsidRPr="002C4EC8">
        <w:rPr>
          <w:rFonts w:ascii="Lato" w:eastAsia="MS Mincho" w:hAnsi="Lato" w:cs="Arial"/>
          <w:kern w:val="0"/>
          <w:sz w:val="20"/>
          <w:szCs w:val="20"/>
          <w:lang w:eastAsia="pl-PL"/>
          <w14:ligatures w14:val="none"/>
        </w:rPr>
        <w:t>Listy projektów zakwalifikowanych do kolejnego etapu oceny, tj. do oceny merytorycznej;</w:t>
      </w:r>
    </w:p>
    <w:p w14:paraId="1C6E2518" w14:textId="66C437A3" w:rsidR="006415DC" w:rsidRPr="006415DC" w:rsidRDefault="00167B05" w:rsidP="006415DC">
      <w:pPr>
        <w:pStyle w:val="Akapitzlist"/>
        <w:numPr>
          <w:ilvl w:val="0"/>
          <w:numId w:val="34"/>
        </w:numPr>
        <w:spacing w:after="0" w:line="276" w:lineRule="auto"/>
        <w:rPr>
          <w:rFonts w:ascii="Lato" w:hAnsi="Lato" w:cs="Lao UI"/>
          <w:sz w:val="20"/>
          <w:szCs w:val="20"/>
        </w:rPr>
      </w:pPr>
      <w:bookmarkStart w:id="28" w:name="_Hlk145430758"/>
      <w:r w:rsidRPr="00167B05">
        <w:rPr>
          <w:rFonts w:ascii="Lato" w:hAnsi="Lato" w:cs="Arial"/>
          <w:sz w:val="20"/>
          <w:szCs w:val="20"/>
        </w:rPr>
        <w:t xml:space="preserve">Wzór Listy </w:t>
      </w:r>
      <w:bookmarkEnd w:id="28"/>
      <w:r w:rsidR="00B42938">
        <w:rPr>
          <w:rFonts w:ascii="Lato" w:hAnsi="Lato" w:cs="Arial"/>
          <w:sz w:val="20"/>
          <w:szCs w:val="20"/>
        </w:rPr>
        <w:t>r</w:t>
      </w:r>
      <w:r w:rsidRPr="00167B05">
        <w:rPr>
          <w:rFonts w:ascii="Lato" w:hAnsi="Lato" w:cs="Arial"/>
          <w:sz w:val="20"/>
          <w:szCs w:val="20"/>
        </w:rPr>
        <w:t xml:space="preserve">ankingowej </w:t>
      </w:r>
      <w:r w:rsidR="00B42938">
        <w:rPr>
          <w:rFonts w:ascii="Lato" w:hAnsi="Lato" w:cs="Arial"/>
          <w:sz w:val="20"/>
          <w:szCs w:val="20"/>
        </w:rPr>
        <w:t>p</w:t>
      </w:r>
      <w:r w:rsidRPr="00167B05">
        <w:rPr>
          <w:rFonts w:ascii="Lato" w:hAnsi="Lato" w:cs="Arial"/>
          <w:sz w:val="20"/>
          <w:szCs w:val="20"/>
        </w:rPr>
        <w:t>rojektów</w:t>
      </w:r>
      <w:r w:rsidR="006415DC">
        <w:rPr>
          <w:rFonts w:ascii="Lato" w:hAnsi="Lato" w:cs="Arial"/>
          <w:sz w:val="20"/>
          <w:szCs w:val="20"/>
        </w:rPr>
        <w:t>:</w:t>
      </w:r>
    </w:p>
    <w:p w14:paraId="3A1766A8" w14:textId="49085A69" w:rsidR="006415DC" w:rsidRPr="00580640" w:rsidRDefault="006415DC" w:rsidP="00580640">
      <w:pPr>
        <w:spacing w:after="0" w:line="276" w:lineRule="auto"/>
        <w:ind w:left="357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8</w:t>
      </w:r>
      <w:r w:rsidRPr="00580640">
        <w:rPr>
          <w:rFonts w:ascii="Lato" w:hAnsi="Lato" w:cs="Arial"/>
          <w:sz w:val="20"/>
          <w:szCs w:val="20"/>
        </w:rPr>
        <w:t>a</w:t>
      </w:r>
      <w:r>
        <w:rPr>
          <w:rFonts w:ascii="Lato" w:hAnsi="Lato" w:cs="Arial"/>
          <w:sz w:val="20"/>
          <w:szCs w:val="20"/>
        </w:rPr>
        <w:t xml:space="preserve">. </w:t>
      </w:r>
      <w:r w:rsidRPr="00167B05">
        <w:rPr>
          <w:rFonts w:ascii="Lato" w:hAnsi="Lato" w:cs="Arial"/>
          <w:sz w:val="20"/>
          <w:szCs w:val="20"/>
        </w:rPr>
        <w:t xml:space="preserve">Wzór </w:t>
      </w:r>
      <w:r w:rsidR="00B42938">
        <w:rPr>
          <w:rFonts w:ascii="Lato" w:hAnsi="Lato" w:cs="Arial"/>
          <w:sz w:val="20"/>
          <w:szCs w:val="20"/>
        </w:rPr>
        <w:t>L</w:t>
      </w:r>
      <w:r w:rsidRPr="00167B05">
        <w:rPr>
          <w:rFonts w:ascii="Lato" w:hAnsi="Lato" w:cs="Arial"/>
          <w:sz w:val="20"/>
          <w:szCs w:val="20"/>
        </w:rPr>
        <w:t xml:space="preserve">isty </w:t>
      </w:r>
      <w:r w:rsidR="00B42938">
        <w:rPr>
          <w:rFonts w:ascii="Lato" w:hAnsi="Lato" w:cs="Arial"/>
          <w:sz w:val="20"/>
          <w:szCs w:val="20"/>
        </w:rPr>
        <w:t>r</w:t>
      </w:r>
      <w:r w:rsidRPr="00167B05">
        <w:rPr>
          <w:rFonts w:ascii="Lato" w:hAnsi="Lato" w:cs="Arial"/>
          <w:sz w:val="20"/>
          <w:szCs w:val="20"/>
        </w:rPr>
        <w:t xml:space="preserve">ankingowej </w:t>
      </w:r>
      <w:r w:rsidR="00B42938">
        <w:rPr>
          <w:rFonts w:ascii="Lato" w:hAnsi="Lato" w:cs="Arial"/>
          <w:sz w:val="20"/>
          <w:szCs w:val="20"/>
        </w:rPr>
        <w:t>p</w:t>
      </w:r>
      <w:r w:rsidRPr="00167B05">
        <w:rPr>
          <w:rFonts w:ascii="Lato" w:hAnsi="Lato" w:cs="Arial"/>
          <w:sz w:val="20"/>
          <w:szCs w:val="20"/>
        </w:rPr>
        <w:t>rojektów</w:t>
      </w:r>
      <w:r>
        <w:rPr>
          <w:rFonts w:ascii="Lato" w:hAnsi="Lato" w:cs="Arial"/>
          <w:sz w:val="20"/>
          <w:szCs w:val="20"/>
        </w:rPr>
        <w:t xml:space="preserve"> </w:t>
      </w:r>
      <w:r w:rsidR="00B42938">
        <w:rPr>
          <w:rFonts w:ascii="Lato" w:hAnsi="Lato" w:cs="Arial"/>
          <w:sz w:val="20"/>
          <w:szCs w:val="20"/>
        </w:rPr>
        <w:t>(</w:t>
      </w:r>
      <w:r>
        <w:rPr>
          <w:rFonts w:ascii="Lato" w:hAnsi="Lato" w:cs="Arial"/>
          <w:sz w:val="20"/>
          <w:szCs w:val="20"/>
        </w:rPr>
        <w:t xml:space="preserve">dot. </w:t>
      </w:r>
      <w:r w:rsidRPr="006415DC">
        <w:rPr>
          <w:rFonts w:ascii="Lato" w:hAnsi="Lato" w:cs="Arial"/>
          <w:sz w:val="20"/>
          <w:szCs w:val="20"/>
        </w:rPr>
        <w:t>podmiotów, które przed datą złożenia Wniosku nie realizowały świadczeń dla dzieci i młodzieży w zakresie opieki psychiatrycznej w ramach wszystkich trzech poziomów referencyjnych</w:t>
      </w:r>
      <w:r w:rsidR="00B42938">
        <w:rPr>
          <w:rFonts w:ascii="Lato" w:hAnsi="Lato" w:cs="Arial"/>
          <w:sz w:val="20"/>
          <w:szCs w:val="20"/>
        </w:rPr>
        <w:t>)</w:t>
      </w:r>
      <w:r w:rsidRPr="006415DC">
        <w:rPr>
          <w:rFonts w:ascii="Lato" w:hAnsi="Lato" w:cs="Arial"/>
          <w:sz w:val="20"/>
          <w:szCs w:val="20"/>
        </w:rPr>
        <w:t>;</w:t>
      </w:r>
    </w:p>
    <w:p w14:paraId="4142B11E" w14:textId="436D3A90" w:rsidR="006415DC" w:rsidRPr="00580640" w:rsidRDefault="006415DC" w:rsidP="00580640">
      <w:pPr>
        <w:spacing w:after="0" w:line="276" w:lineRule="auto"/>
        <w:ind w:left="357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8</w:t>
      </w:r>
      <w:r w:rsidRPr="00580640">
        <w:rPr>
          <w:rFonts w:ascii="Lato" w:hAnsi="Lato" w:cs="Arial"/>
          <w:sz w:val="20"/>
          <w:szCs w:val="20"/>
        </w:rPr>
        <w:t>b</w:t>
      </w:r>
      <w:r>
        <w:rPr>
          <w:rFonts w:ascii="Lato" w:hAnsi="Lato" w:cs="Arial"/>
          <w:sz w:val="20"/>
          <w:szCs w:val="20"/>
        </w:rPr>
        <w:t>.</w:t>
      </w:r>
      <w:r w:rsidRPr="006415DC">
        <w:rPr>
          <w:rFonts w:ascii="Lato" w:hAnsi="Lato" w:cs="Arial"/>
          <w:sz w:val="20"/>
          <w:szCs w:val="20"/>
        </w:rPr>
        <w:t xml:space="preserve"> </w:t>
      </w:r>
      <w:r w:rsidRPr="00167B05">
        <w:rPr>
          <w:rFonts w:ascii="Lato" w:hAnsi="Lato" w:cs="Arial"/>
          <w:sz w:val="20"/>
          <w:szCs w:val="20"/>
        </w:rPr>
        <w:t xml:space="preserve">Wzór Listy </w:t>
      </w:r>
      <w:r w:rsidR="00B42938">
        <w:rPr>
          <w:rFonts w:ascii="Lato" w:hAnsi="Lato" w:cs="Arial"/>
          <w:sz w:val="20"/>
          <w:szCs w:val="20"/>
        </w:rPr>
        <w:t>r</w:t>
      </w:r>
      <w:r w:rsidRPr="00167B05">
        <w:rPr>
          <w:rFonts w:ascii="Lato" w:hAnsi="Lato" w:cs="Arial"/>
          <w:sz w:val="20"/>
          <w:szCs w:val="20"/>
        </w:rPr>
        <w:t xml:space="preserve">ankingowej </w:t>
      </w:r>
      <w:r w:rsidR="00B42938">
        <w:rPr>
          <w:rFonts w:ascii="Lato" w:hAnsi="Lato" w:cs="Arial"/>
          <w:sz w:val="20"/>
          <w:szCs w:val="20"/>
        </w:rPr>
        <w:t>p</w:t>
      </w:r>
      <w:r w:rsidRPr="00167B05">
        <w:rPr>
          <w:rFonts w:ascii="Lato" w:hAnsi="Lato" w:cs="Arial"/>
          <w:sz w:val="20"/>
          <w:szCs w:val="20"/>
        </w:rPr>
        <w:t>rojektów</w:t>
      </w:r>
      <w:r>
        <w:rPr>
          <w:rFonts w:ascii="Lato" w:hAnsi="Lato" w:cs="Arial"/>
          <w:sz w:val="20"/>
          <w:szCs w:val="20"/>
        </w:rPr>
        <w:t xml:space="preserve"> </w:t>
      </w:r>
      <w:r w:rsidR="00B42938">
        <w:rPr>
          <w:rFonts w:ascii="Lato" w:hAnsi="Lato" w:cs="Arial"/>
          <w:sz w:val="20"/>
          <w:szCs w:val="20"/>
        </w:rPr>
        <w:t>(</w:t>
      </w:r>
      <w:r>
        <w:rPr>
          <w:rFonts w:ascii="Lato" w:hAnsi="Lato" w:cs="Arial"/>
          <w:sz w:val="20"/>
          <w:szCs w:val="20"/>
        </w:rPr>
        <w:t xml:space="preserve">dot. </w:t>
      </w:r>
      <w:r w:rsidRPr="006415DC">
        <w:rPr>
          <w:rFonts w:ascii="Lato" w:hAnsi="Lato" w:cs="Arial"/>
          <w:sz w:val="20"/>
          <w:szCs w:val="20"/>
        </w:rPr>
        <w:t>podmiotów, które przed datą złożenia Wniosku realizowały świadczenia dla dzieci i młodzieży w zakresie opieki psychiatrycznej w ramach wszystkich trzech poziomów referencyjnych</w:t>
      </w:r>
      <w:r w:rsidR="00B42938">
        <w:rPr>
          <w:rFonts w:ascii="Lato" w:hAnsi="Lato" w:cs="Arial"/>
          <w:sz w:val="20"/>
          <w:szCs w:val="20"/>
        </w:rPr>
        <w:t>)</w:t>
      </w:r>
      <w:r w:rsidR="00072BC7">
        <w:rPr>
          <w:rFonts w:ascii="Lato" w:hAnsi="Lato" w:cs="Arial"/>
          <w:sz w:val="20"/>
          <w:szCs w:val="20"/>
        </w:rPr>
        <w:t xml:space="preserve">. </w:t>
      </w:r>
    </w:p>
    <w:p w14:paraId="7AC96FE3" w14:textId="60D17F6E" w:rsidR="0068633E" w:rsidRPr="00167B05" w:rsidRDefault="0068633E" w:rsidP="005F0B39">
      <w:pPr>
        <w:pStyle w:val="Akapitzlist"/>
        <w:spacing w:after="0" w:line="276" w:lineRule="auto"/>
        <w:ind w:left="357"/>
        <w:rPr>
          <w:rFonts w:ascii="Lato" w:hAnsi="Lato" w:cs="Lao UI"/>
          <w:sz w:val="20"/>
          <w:szCs w:val="20"/>
        </w:rPr>
      </w:pPr>
    </w:p>
    <w:sectPr w:rsidR="0068633E" w:rsidRPr="00167B05" w:rsidSect="005806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555AE" w14:textId="77777777" w:rsidR="00F528A3" w:rsidRDefault="00F528A3" w:rsidP="001706B6">
      <w:pPr>
        <w:spacing w:after="0" w:line="240" w:lineRule="auto"/>
      </w:pPr>
      <w:r>
        <w:separator/>
      </w:r>
    </w:p>
  </w:endnote>
  <w:endnote w:type="continuationSeparator" w:id="0">
    <w:p w14:paraId="79923C21" w14:textId="77777777" w:rsidR="00F528A3" w:rsidRDefault="00F528A3" w:rsidP="0017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Lato-Regular,Bold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Lato-Regular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DFont+F1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IDFont+F2">
    <w:altName w:val="Calibr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AF07" w14:textId="77777777" w:rsidR="000F19A5" w:rsidRDefault="000F19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0CC34" w14:textId="77777777" w:rsidR="000F19A5" w:rsidRDefault="000F19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D85F7" w14:textId="77777777" w:rsidR="000F19A5" w:rsidRDefault="000F1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CF7FD" w14:textId="77777777" w:rsidR="00F528A3" w:rsidRDefault="00F528A3" w:rsidP="001706B6">
      <w:pPr>
        <w:spacing w:after="0" w:line="240" w:lineRule="auto"/>
      </w:pPr>
      <w:r>
        <w:separator/>
      </w:r>
    </w:p>
  </w:footnote>
  <w:footnote w:type="continuationSeparator" w:id="0">
    <w:p w14:paraId="16FEC608" w14:textId="77777777" w:rsidR="00F528A3" w:rsidRDefault="00F528A3" w:rsidP="001706B6">
      <w:pPr>
        <w:spacing w:after="0" w:line="240" w:lineRule="auto"/>
      </w:pPr>
      <w:r>
        <w:continuationSeparator/>
      </w:r>
    </w:p>
  </w:footnote>
  <w:footnote w:id="1">
    <w:p w14:paraId="3F985CD1" w14:textId="57974BD1" w:rsidR="00583D3A" w:rsidRDefault="00583D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4B9C">
        <w:rPr>
          <w:rFonts w:ascii="Lato" w:hAnsi="Lato" w:cs="Arial"/>
          <w:sz w:val="18"/>
          <w:szCs w:val="18"/>
        </w:rPr>
        <w:t>dalej: Regulamin</w:t>
      </w:r>
      <w:r w:rsidR="00E755BD">
        <w:rPr>
          <w:rFonts w:ascii="Lato" w:hAnsi="Lato" w:cs="Arial"/>
          <w:sz w:val="18"/>
          <w:szCs w:val="18"/>
        </w:rPr>
        <w:t xml:space="preserve"> KOP</w:t>
      </w:r>
    </w:p>
  </w:footnote>
  <w:footnote w:id="2">
    <w:p w14:paraId="7DCE01F3" w14:textId="1F100FDD" w:rsidR="00AF1179" w:rsidRDefault="00AF11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1" w:name="_Hlk176768566"/>
      <w:r w:rsidRPr="00AF1179">
        <w:t>„</w:t>
      </w:r>
      <w:r>
        <w:t>Z</w:t>
      </w:r>
      <w:r w:rsidRPr="00AF1179">
        <w:t>naczna rozbieżność w ocenie”</w:t>
      </w:r>
      <w:r>
        <w:t xml:space="preserve"> to każda rozbieżność </w:t>
      </w:r>
      <w:r w:rsidR="008D6849">
        <w:t xml:space="preserve">dotycząca </w:t>
      </w:r>
      <w:r w:rsidR="008D6849" w:rsidRPr="008D6849">
        <w:t>spełnienia</w:t>
      </w:r>
      <w:r w:rsidR="00CE3B53">
        <w:t>,</w:t>
      </w:r>
      <w:r w:rsidR="008D6849" w:rsidRPr="008D6849">
        <w:t xml:space="preserve"> bądź niespełnienia danego kryterium</w:t>
      </w:r>
      <w:r w:rsidR="008D6849">
        <w:t xml:space="preserve"> lub rozbieżność w </w:t>
      </w:r>
      <w:r w:rsidR="00CE3B53">
        <w:t>ilości punktów przyznanych za dane kryterium.</w:t>
      </w:r>
      <w:bookmarkEnd w:id="2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2516C" w14:textId="77777777" w:rsidR="000F19A5" w:rsidRDefault="000F19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199E3" w14:textId="0567369F" w:rsidR="001706B6" w:rsidRDefault="001706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DDA8D" w14:textId="644F4C83" w:rsidR="00530D13" w:rsidRDefault="00530D13">
    <w:pPr>
      <w:pStyle w:val="Nagwek"/>
    </w:pPr>
    <w:r>
      <w:rPr>
        <w:noProof/>
      </w:rPr>
      <w:drawing>
        <wp:inline distT="0" distB="0" distL="0" distR="0" wp14:anchorId="513725AA" wp14:editId="4BACD00F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60710A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FF467E"/>
    <w:multiLevelType w:val="hybridMultilevel"/>
    <w:tmpl w:val="394471F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511A4"/>
    <w:multiLevelType w:val="hybridMultilevel"/>
    <w:tmpl w:val="F6828950"/>
    <w:lvl w:ilvl="0" w:tplc="41DCFC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0968F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C7C06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5AA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32ED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2746D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74E9D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DF440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928E8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D912E9A"/>
    <w:multiLevelType w:val="hybridMultilevel"/>
    <w:tmpl w:val="64FEC59E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A1821"/>
    <w:multiLevelType w:val="hybridMultilevel"/>
    <w:tmpl w:val="F1947A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B11D7"/>
    <w:multiLevelType w:val="hybridMultilevel"/>
    <w:tmpl w:val="B0ECF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35DD7"/>
    <w:multiLevelType w:val="multilevel"/>
    <w:tmpl w:val="22B046D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Theme="minorHAnsi" w:hAnsi="Lato" w:cs="Arial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57C01"/>
    <w:multiLevelType w:val="multilevel"/>
    <w:tmpl w:val="C4E03BE2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Lato" w:hAnsi="Lato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B054F65"/>
    <w:multiLevelType w:val="hybridMultilevel"/>
    <w:tmpl w:val="B536632E"/>
    <w:lvl w:ilvl="0" w:tplc="C12EA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F289F"/>
    <w:multiLevelType w:val="multilevel"/>
    <w:tmpl w:val="7EB441B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F2503AD"/>
    <w:multiLevelType w:val="hybridMultilevel"/>
    <w:tmpl w:val="20EA1D10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16659F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6A4B85"/>
    <w:multiLevelType w:val="hybridMultilevel"/>
    <w:tmpl w:val="CF64D4F4"/>
    <w:lvl w:ilvl="0" w:tplc="45702E1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473EF"/>
    <w:multiLevelType w:val="hybridMultilevel"/>
    <w:tmpl w:val="A66AB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74007"/>
    <w:multiLevelType w:val="hybridMultilevel"/>
    <w:tmpl w:val="F40E7434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D62E7A"/>
    <w:multiLevelType w:val="hybridMultilevel"/>
    <w:tmpl w:val="833C1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8" w15:restartNumberingAfterBreak="0">
    <w:nsid w:val="3ACD0558"/>
    <w:multiLevelType w:val="hybridMultilevel"/>
    <w:tmpl w:val="9640B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67CAF"/>
    <w:multiLevelType w:val="hybridMultilevel"/>
    <w:tmpl w:val="3CF034D6"/>
    <w:lvl w:ilvl="0" w:tplc="4716AB2A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739B"/>
    <w:multiLevelType w:val="hybridMultilevel"/>
    <w:tmpl w:val="9F9A405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103226"/>
    <w:multiLevelType w:val="hybridMultilevel"/>
    <w:tmpl w:val="4FA281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050CF3"/>
    <w:multiLevelType w:val="hybridMultilevel"/>
    <w:tmpl w:val="48B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171DD"/>
    <w:multiLevelType w:val="hybridMultilevel"/>
    <w:tmpl w:val="F1947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115C7"/>
    <w:multiLevelType w:val="hybridMultilevel"/>
    <w:tmpl w:val="C0D06A4A"/>
    <w:lvl w:ilvl="0" w:tplc="5CC8D6B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C6C858">
      <w:start w:val="4"/>
      <w:numFmt w:val="decimal"/>
      <w:lvlText w:val="%3"/>
      <w:lvlJc w:val="left"/>
      <w:pPr>
        <w:ind w:left="2340" w:hanging="360"/>
      </w:pPr>
      <w:rPr>
        <w:rFonts w:eastAsia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C014F6"/>
    <w:multiLevelType w:val="hybridMultilevel"/>
    <w:tmpl w:val="9F946412"/>
    <w:lvl w:ilvl="0" w:tplc="87A0A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96664CB2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B376B7"/>
    <w:multiLevelType w:val="hybridMultilevel"/>
    <w:tmpl w:val="3DFEB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31E62DC"/>
    <w:multiLevelType w:val="hybridMultilevel"/>
    <w:tmpl w:val="6B2618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5D63F90"/>
    <w:multiLevelType w:val="hybridMultilevel"/>
    <w:tmpl w:val="736E9E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FFFFFFFF">
      <w:start w:val="1"/>
      <w:numFmt w:val="decimal"/>
      <w:lvlText w:val="%3)"/>
      <w:lvlJc w:val="left"/>
      <w:pPr>
        <w:ind w:left="1788" w:hanging="375"/>
      </w:pPr>
      <w:rPr>
        <w:rFonts w:ascii="Arial" w:eastAsia="Calibri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9" w15:restartNumberingAfterBreak="0">
    <w:nsid w:val="57314252"/>
    <w:multiLevelType w:val="hybridMultilevel"/>
    <w:tmpl w:val="416AE9AC"/>
    <w:lvl w:ilvl="0" w:tplc="FFFFFFFF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F49BB"/>
    <w:multiLevelType w:val="multilevel"/>
    <w:tmpl w:val="9CB207D6"/>
    <w:lvl w:ilvl="0">
      <w:start w:val="1"/>
      <w:numFmt w:val="decimal"/>
      <w:lvlText w:val="11.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1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709"/>
        </w:tabs>
        <w:ind w:left="709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322C3"/>
    <w:multiLevelType w:val="hybridMultilevel"/>
    <w:tmpl w:val="AA96C2C2"/>
    <w:lvl w:ilvl="0" w:tplc="F59C1646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3BA280A"/>
    <w:multiLevelType w:val="hybridMultilevel"/>
    <w:tmpl w:val="167014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967669"/>
    <w:multiLevelType w:val="hybridMultilevel"/>
    <w:tmpl w:val="8E96A420"/>
    <w:lvl w:ilvl="0" w:tplc="280223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40A5B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 w:hint="default"/>
      </w:rPr>
    </w:lvl>
    <w:lvl w:ilvl="2" w:tplc="D64A5B1C">
      <w:start w:val="1"/>
      <w:numFmt w:val="decimal"/>
      <w:lvlText w:val="%3)"/>
      <w:lvlJc w:val="left"/>
      <w:pPr>
        <w:ind w:left="121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D42AD6"/>
    <w:multiLevelType w:val="hybridMultilevel"/>
    <w:tmpl w:val="416AE9AC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C4B5A"/>
    <w:multiLevelType w:val="hybridMultilevel"/>
    <w:tmpl w:val="56987AC6"/>
    <w:lvl w:ilvl="0" w:tplc="0D084DC4">
      <w:start w:val="1"/>
      <w:numFmt w:val="decimal"/>
      <w:lvlText w:val="%1."/>
      <w:lvlJc w:val="left"/>
      <w:pPr>
        <w:ind w:left="4046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B5C1D"/>
    <w:multiLevelType w:val="hybridMultilevel"/>
    <w:tmpl w:val="5A304CCA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4F30F7"/>
    <w:multiLevelType w:val="hybridMultilevel"/>
    <w:tmpl w:val="98C68F12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22B016B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Lato" w:hAnsi="Lato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2300C8"/>
    <w:multiLevelType w:val="hybridMultilevel"/>
    <w:tmpl w:val="67A826D6"/>
    <w:lvl w:ilvl="0" w:tplc="D788186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B900D28"/>
    <w:multiLevelType w:val="hybridMultilevel"/>
    <w:tmpl w:val="85CC41FC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F753D"/>
    <w:multiLevelType w:val="hybridMultilevel"/>
    <w:tmpl w:val="BCE08444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47593"/>
    <w:multiLevelType w:val="hybridMultilevel"/>
    <w:tmpl w:val="50F65386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2CECEC8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Lato" w:eastAsiaTheme="minorHAnsi" w:hAnsi="Lato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530D4D"/>
    <w:multiLevelType w:val="hybridMultilevel"/>
    <w:tmpl w:val="E6F004F4"/>
    <w:lvl w:ilvl="0" w:tplc="724EA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BDA38B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Theme="minorHAnsi" w:hAnsi="Lato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4442530">
    <w:abstractNumId w:val="18"/>
  </w:num>
  <w:num w:numId="2" w16cid:durableId="1844123367">
    <w:abstractNumId w:val="14"/>
  </w:num>
  <w:num w:numId="3" w16cid:durableId="1303999656">
    <w:abstractNumId w:val="22"/>
  </w:num>
  <w:num w:numId="4" w16cid:durableId="2045405967">
    <w:abstractNumId w:val="31"/>
  </w:num>
  <w:num w:numId="5" w16cid:durableId="1961648690">
    <w:abstractNumId w:val="38"/>
  </w:num>
  <w:num w:numId="6" w16cid:durableId="1485967933">
    <w:abstractNumId w:val="27"/>
  </w:num>
  <w:num w:numId="7" w16cid:durableId="1437945064">
    <w:abstractNumId w:val="45"/>
  </w:num>
  <w:num w:numId="8" w16cid:durableId="842478662">
    <w:abstractNumId w:val="6"/>
  </w:num>
  <w:num w:numId="9" w16cid:durableId="1536651653">
    <w:abstractNumId w:val="15"/>
  </w:num>
  <w:num w:numId="10" w16cid:durableId="1758940531">
    <w:abstractNumId w:val="30"/>
  </w:num>
  <w:num w:numId="11" w16cid:durableId="26176998">
    <w:abstractNumId w:val="3"/>
  </w:num>
  <w:num w:numId="12" w16cid:durableId="514997632">
    <w:abstractNumId w:val="20"/>
  </w:num>
  <w:num w:numId="13" w16cid:durableId="1369645898">
    <w:abstractNumId w:val="32"/>
  </w:num>
  <w:num w:numId="14" w16cid:durableId="841699885">
    <w:abstractNumId w:val="35"/>
  </w:num>
  <w:num w:numId="15" w16cid:durableId="1338120902">
    <w:abstractNumId w:val="39"/>
  </w:num>
  <w:num w:numId="16" w16cid:durableId="1438523476">
    <w:abstractNumId w:val="43"/>
  </w:num>
  <w:num w:numId="17" w16cid:durableId="1744141021">
    <w:abstractNumId w:val="21"/>
  </w:num>
  <w:num w:numId="18" w16cid:durableId="529494325">
    <w:abstractNumId w:val="41"/>
  </w:num>
  <w:num w:numId="19" w16cid:durableId="106895699">
    <w:abstractNumId w:val="29"/>
  </w:num>
  <w:num w:numId="20" w16cid:durableId="243611147">
    <w:abstractNumId w:val="8"/>
  </w:num>
  <w:num w:numId="21" w16cid:durableId="1880358952">
    <w:abstractNumId w:val="46"/>
  </w:num>
  <w:num w:numId="22" w16cid:durableId="330109525">
    <w:abstractNumId w:val="40"/>
  </w:num>
  <w:num w:numId="23" w16cid:durableId="829180774">
    <w:abstractNumId w:val="19"/>
  </w:num>
  <w:num w:numId="24" w16cid:durableId="510293141">
    <w:abstractNumId w:val="25"/>
  </w:num>
  <w:num w:numId="25" w16cid:durableId="31005491">
    <w:abstractNumId w:val="9"/>
  </w:num>
  <w:num w:numId="26" w16cid:durableId="1860660525">
    <w:abstractNumId w:val="16"/>
  </w:num>
  <w:num w:numId="27" w16cid:durableId="401097628">
    <w:abstractNumId w:val="37"/>
  </w:num>
  <w:num w:numId="28" w16cid:durableId="998145891">
    <w:abstractNumId w:val="26"/>
  </w:num>
  <w:num w:numId="29" w16cid:durableId="673344026">
    <w:abstractNumId w:val="10"/>
  </w:num>
  <w:num w:numId="30" w16cid:durableId="1177771378">
    <w:abstractNumId w:val="11"/>
  </w:num>
  <w:num w:numId="31" w16cid:durableId="1417248138">
    <w:abstractNumId w:val="12"/>
  </w:num>
  <w:num w:numId="32" w16cid:durableId="1719090207">
    <w:abstractNumId w:val="24"/>
  </w:num>
  <w:num w:numId="33" w16cid:durableId="18564608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4966203">
    <w:abstractNumId w:val="44"/>
  </w:num>
  <w:num w:numId="35" w16cid:durableId="1967813068">
    <w:abstractNumId w:val="34"/>
  </w:num>
  <w:num w:numId="36" w16cid:durableId="1687057926">
    <w:abstractNumId w:val="36"/>
  </w:num>
  <w:num w:numId="37" w16cid:durableId="1726023795">
    <w:abstractNumId w:val="5"/>
  </w:num>
  <w:num w:numId="38" w16cid:durableId="1857888106">
    <w:abstractNumId w:val="23"/>
  </w:num>
  <w:num w:numId="39" w16cid:durableId="815731154">
    <w:abstractNumId w:val="33"/>
  </w:num>
  <w:num w:numId="40" w16cid:durableId="1853495341">
    <w:abstractNumId w:val="7"/>
  </w:num>
  <w:num w:numId="41" w16cid:durableId="2093817798">
    <w:abstractNumId w:val="13"/>
  </w:num>
  <w:num w:numId="42" w16cid:durableId="1088110973">
    <w:abstractNumId w:val="17"/>
  </w:num>
  <w:num w:numId="43" w16cid:durableId="1665813611">
    <w:abstractNumId w:val="4"/>
  </w:num>
  <w:num w:numId="44" w16cid:durableId="325397969">
    <w:abstractNumId w:val="1"/>
  </w:num>
  <w:num w:numId="45" w16cid:durableId="1504540793">
    <w:abstractNumId w:val="2"/>
  </w:num>
  <w:num w:numId="46" w16cid:durableId="850725555">
    <w:abstractNumId w:val="0"/>
  </w:num>
  <w:num w:numId="47" w16cid:durableId="187788681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6"/>
    <w:rsid w:val="00000C40"/>
    <w:rsid w:val="00006F92"/>
    <w:rsid w:val="00026F06"/>
    <w:rsid w:val="000327A5"/>
    <w:rsid w:val="0003551D"/>
    <w:rsid w:val="000440E7"/>
    <w:rsid w:val="00050FFA"/>
    <w:rsid w:val="000510EB"/>
    <w:rsid w:val="000718EB"/>
    <w:rsid w:val="00072BC7"/>
    <w:rsid w:val="00076606"/>
    <w:rsid w:val="00077865"/>
    <w:rsid w:val="000844A9"/>
    <w:rsid w:val="00084523"/>
    <w:rsid w:val="00093BF3"/>
    <w:rsid w:val="000A16D2"/>
    <w:rsid w:val="000A3F09"/>
    <w:rsid w:val="000A704F"/>
    <w:rsid w:val="000B0574"/>
    <w:rsid w:val="000D3CF8"/>
    <w:rsid w:val="000E3274"/>
    <w:rsid w:val="000E50D6"/>
    <w:rsid w:val="000F0DAC"/>
    <w:rsid w:val="000F19A5"/>
    <w:rsid w:val="00101B3E"/>
    <w:rsid w:val="00104763"/>
    <w:rsid w:val="00106741"/>
    <w:rsid w:val="00106B9B"/>
    <w:rsid w:val="00106BF7"/>
    <w:rsid w:val="00115226"/>
    <w:rsid w:val="00123969"/>
    <w:rsid w:val="00125B6D"/>
    <w:rsid w:val="0013178C"/>
    <w:rsid w:val="00132383"/>
    <w:rsid w:val="001511E8"/>
    <w:rsid w:val="0015286D"/>
    <w:rsid w:val="00153740"/>
    <w:rsid w:val="00156A47"/>
    <w:rsid w:val="00165020"/>
    <w:rsid w:val="001669C7"/>
    <w:rsid w:val="00167083"/>
    <w:rsid w:val="00167B05"/>
    <w:rsid w:val="001706B6"/>
    <w:rsid w:val="00176653"/>
    <w:rsid w:val="00176FBB"/>
    <w:rsid w:val="00182193"/>
    <w:rsid w:val="00182774"/>
    <w:rsid w:val="00193B4D"/>
    <w:rsid w:val="00195217"/>
    <w:rsid w:val="001A2AF7"/>
    <w:rsid w:val="001B09D1"/>
    <w:rsid w:val="001B2C10"/>
    <w:rsid w:val="001D457D"/>
    <w:rsid w:val="001E55BC"/>
    <w:rsid w:val="001F06E1"/>
    <w:rsid w:val="001F23CA"/>
    <w:rsid w:val="001F2CDB"/>
    <w:rsid w:val="001F7047"/>
    <w:rsid w:val="002018BB"/>
    <w:rsid w:val="00204387"/>
    <w:rsid w:val="0020596E"/>
    <w:rsid w:val="00205F7B"/>
    <w:rsid w:val="00211AD8"/>
    <w:rsid w:val="002216F4"/>
    <w:rsid w:val="00240FC6"/>
    <w:rsid w:val="0024297A"/>
    <w:rsid w:val="002573A2"/>
    <w:rsid w:val="00270F25"/>
    <w:rsid w:val="00271078"/>
    <w:rsid w:val="00272C59"/>
    <w:rsid w:val="00287E12"/>
    <w:rsid w:val="00290CED"/>
    <w:rsid w:val="002915B3"/>
    <w:rsid w:val="00291818"/>
    <w:rsid w:val="002954E0"/>
    <w:rsid w:val="0029641E"/>
    <w:rsid w:val="002B3DAB"/>
    <w:rsid w:val="002C1152"/>
    <w:rsid w:val="002C4EC8"/>
    <w:rsid w:val="002C5249"/>
    <w:rsid w:val="002D0216"/>
    <w:rsid w:val="002D7A3B"/>
    <w:rsid w:val="002D7F29"/>
    <w:rsid w:val="002E4B9C"/>
    <w:rsid w:val="002F46C4"/>
    <w:rsid w:val="002F5640"/>
    <w:rsid w:val="00305B5F"/>
    <w:rsid w:val="00312F7B"/>
    <w:rsid w:val="00317F38"/>
    <w:rsid w:val="0032577F"/>
    <w:rsid w:val="00330B85"/>
    <w:rsid w:val="00345B2C"/>
    <w:rsid w:val="00355A8F"/>
    <w:rsid w:val="00362B05"/>
    <w:rsid w:val="0036742E"/>
    <w:rsid w:val="00370E27"/>
    <w:rsid w:val="0037260B"/>
    <w:rsid w:val="00372A98"/>
    <w:rsid w:val="003744EB"/>
    <w:rsid w:val="00384D96"/>
    <w:rsid w:val="003B239A"/>
    <w:rsid w:val="003C326D"/>
    <w:rsid w:val="003C3ADB"/>
    <w:rsid w:val="003C5DCD"/>
    <w:rsid w:val="003C77E8"/>
    <w:rsid w:val="003E03C6"/>
    <w:rsid w:val="003E1640"/>
    <w:rsid w:val="003E3E17"/>
    <w:rsid w:val="003E55C2"/>
    <w:rsid w:val="004047EA"/>
    <w:rsid w:val="004071CC"/>
    <w:rsid w:val="00407C67"/>
    <w:rsid w:val="00422488"/>
    <w:rsid w:val="00430BC5"/>
    <w:rsid w:val="00433D91"/>
    <w:rsid w:val="004529F1"/>
    <w:rsid w:val="00457206"/>
    <w:rsid w:val="00463B6A"/>
    <w:rsid w:val="00473DA1"/>
    <w:rsid w:val="00476FEE"/>
    <w:rsid w:val="00485DA5"/>
    <w:rsid w:val="00486CAE"/>
    <w:rsid w:val="004A04CA"/>
    <w:rsid w:val="004B51F5"/>
    <w:rsid w:val="004B6460"/>
    <w:rsid w:val="004C0322"/>
    <w:rsid w:val="004C2922"/>
    <w:rsid w:val="004C3EE3"/>
    <w:rsid w:val="004E5121"/>
    <w:rsid w:val="004F21E3"/>
    <w:rsid w:val="0050433B"/>
    <w:rsid w:val="005043DC"/>
    <w:rsid w:val="00505755"/>
    <w:rsid w:val="00505B18"/>
    <w:rsid w:val="00512C1C"/>
    <w:rsid w:val="005160E2"/>
    <w:rsid w:val="005237C2"/>
    <w:rsid w:val="005244E4"/>
    <w:rsid w:val="00525209"/>
    <w:rsid w:val="00530137"/>
    <w:rsid w:val="00530D13"/>
    <w:rsid w:val="00540009"/>
    <w:rsid w:val="00543445"/>
    <w:rsid w:val="005434E7"/>
    <w:rsid w:val="00550723"/>
    <w:rsid w:val="00565358"/>
    <w:rsid w:val="0057256F"/>
    <w:rsid w:val="00577D7B"/>
    <w:rsid w:val="00580640"/>
    <w:rsid w:val="005814BC"/>
    <w:rsid w:val="00583D3A"/>
    <w:rsid w:val="00586104"/>
    <w:rsid w:val="00591470"/>
    <w:rsid w:val="00594DEE"/>
    <w:rsid w:val="005A497E"/>
    <w:rsid w:val="005A6D10"/>
    <w:rsid w:val="005B060E"/>
    <w:rsid w:val="005B663E"/>
    <w:rsid w:val="005C00F4"/>
    <w:rsid w:val="005C0376"/>
    <w:rsid w:val="005E4140"/>
    <w:rsid w:val="005F0B39"/>
    <w:rsid w:val="005F1AEA"/>
    <w:rsid w:val="005F4097"/>
    <w:rsid w:val="005F683A"/>
    <w:rsid w:val="006157A4"/>
    <w:rsid w:val="0062675E"/>
    <w:rsid w:val="00627950"/>
    <w:rsid w:val="006379B2"/>
    <w:rsid w:val="006415DC"/>
    <w:rsid w:val="00652729"/>
    <w:rsid w:val="006723A9"/>
    <w:rsid w:val="0068633E"/>
    <w:rsid w:val="006D5B06"/>
    <w:rsid w:val="006D7395"/>
    <w:rsid w:val="006F4D0A"/>
    <w:rsid w:val="006F56CD"/>
    <w:rsid w:val="006F6386"/>
    <w:rsid w:val="00701C08"/>
    <w:rsid w:val="00703BB6"/>
    <w:rsid w:val="00713351"/>
    <w:rsid w:val="00731A4F"/>
    <w:rsid w:val="00734F2F"/>
    <w:rsid w:val="007352D9"/>
    <w:rsid w:val="00735962"/>
    <w:rsid w:val="007428FE"/>
    <w:rsid w:val="00745E06"/>
    <w:rsid w:val="00750E6B"/>
    <w:rsid w:val="00760AB6"/>
    <w:rsid w:val="007639B3"/>
    <w:rsid w:val="0077106B"/>
    <w:rsid w:val="00774936"/>
    <w:rsid w:val="007773BE"/>
    <w:rsid w:val="00780BF5"/>
    <w:rsid w:val="007873B6"/>
    <w:rsid w:val="00796966"/>
    <w:rsid w:val="007A4577"/>
    <w:rsid w:val="007B748C"/>
    <w:rsid w:val="007C47F5"/>
    <w:rsid w:val="007E0AB8"/>
    <w:rsid w:val="007E0E3F"/>
    <w:rsid w:val="007E255E"/>
    <w:rsid w:val="007E45EB"/>
    <w:rsid w:val="007F766D"/>
    <w:rsid w:val="0081274E"/>
    <w:rsid w:val="0081647F"/>
    <w:rsid w:val="008173E4"/>
    <w:rsid w:val="008276E4"/>
    <w:rsid w:val="00837D13"/>
    <w:rsid w:val="00854BAB"/>
    <w:rsid w:val="0085645F"/>
    <w:rsid w:val="00860810"/>
    <w:rsid w:val="00865B3C"/>
    <w:rsid w:val="00866974"/>
    <w:rsid w:val="008748F7"/>
    <w:rsid w:val="00876054"/>
    <w:rsid w:val="00876948"/>
    <w:rsid w:val="008A1B8A"/>
    <w:rsid w:val="008A2284"/>
    <w:rsid w:val="008A2A86"/>
    <w:rsid w:val="008B4D0A"/>
    <w:rsid w:val="008B6624"/>
    <w:rsid w:val="008C3763"/>
    <w:rsid w:val="008D6849"/>
    <w:rsid w:val="008D7F50"/>
    <w:rsid w:val="008E5EC4"/>
    <w:rsid w:val="008F64AB"/>
    <w:rsid w:val="00907F94"/>
    <w:rsid w:val="00922113"/>
    <w:rsid w:val="00924D50"/>
    <w:rsid w:val="00932551"/>
    <w:rsid w:val="00936307"/>
    <w:rsid w:val="00937A33"/>
    <w:rsid w:val="00937C43"/>
    <w:rsid w:val="00961D6D"/>
    <w:rsid w:val="00962ECC"/>
    <w:rsid w:val="0096622F"/>
    <w:rsid w:val="00971A8E"/>
    <w:rsid w:val="00971C03"/>
    <w:rsid w:val="00977D34"/>
    <w:rsid w:val="0098359A"/>
    <w:rsid w:val="00993108"/>
    <w:rsid w:val="009B7FB0"/>
    <w:rsid w:val="009C01CB"/>
    <w:rsid w:val="009C21CC"/>
    <w:rsid w:val="009C3842"/>
    <w:rsid w:val="009C4111"/>
    <w:rsid w:val="009C5172"/>
    <w:rsid w:val="009D134C"/>
    <w:rsid w:val="009D1436"/>
    <w:rsid w:val="009E0646"/>
    <w:rsid w:val="009F5472"/>
    <w:rsid w:val="00A017CD"/>
    <w:rsid w:val="00A12139"/>
    <w:rsid w:val="00A27806"/>
    <w:rsid w:val="00A3488E"/>
    <w:rsid w:val="00A50682"/>
    <w:rsid w:val="00A51466"/>
    <w:rsid w:val="00A55E30"/>
    <w:rsid w:val="00A67187"/>
    <w:rsid w:val="00A709C4"/>
    <w:rsid w:val="00A767A5"/>
    <w:rsid w:val="00A8704A"/>
    <w:rsid w:val="00A92903"/>
    <w:rsid w:val="00AA1BC9"/>
    <w:rsid w:val="00AA22B8"/>
    <w:rsid w:val="00AB1E97"/>
    <w:rsid w:val="00AB229F"/>
    <w:rsid w:val="00AB5450"/>
    <w:rsid w:val="00AC717F"/>
    <w:rsid w:val="00AD09A1"/>
    <w:rsid w:val="00AD177A"/>
    <w:rsid w:val="00AD21DF"/>
    <w:rsid w:val="00AE6C86"/>
    <w:rsid w:val="00AF1179"/>
    <w:rsid w:val="00B01F7E"/>
    <w:rsid w:val="00B10B86"/>
    <w:rsid w:val="00B147A9"/>
    <w:rsid w:val="00B17C9A"/>
    <w:rsid w:val="00B22A37"/>
    <w:rsid w:val="00B23A33"/>
    <w:rsid w:val="00B32BB2"/>
    <w:rsid w:val="00B34F01"/>
    <w:rsid w:val="00B35BC1"/>
    <w:rsid w:val="00B427D2"/>
    <w:rsid w:val="00B42938"/>
    <w:rsid w:val="00B4396B"/>
    <w:rsid w:val="00B54BD8"/>
    <w:rsid w:val="00B602A5"/>
    <w:rsid w:val="00B63D25"/>
    <w:rsid w:val="00B6548E"/>
    <w:rsid w:val="00B672EA"/>
    <w:rsid w:val="00B67F71"/>
    <w:rsid w:val="00B76E12"/>
    <w:rsid w:val="00B81567"/>
    <w:rsid w:val="00B83A9F"/>
    <w:rsid w:val="00B855D4"/>
    <w:rsid w:val="00B92CC8"/>
    <w:rsid w:val="00B941D2"/>
    <w:rsid w:val="00B95580"/>
    <w:rsid w:val="00BB18EC"/>
    <w:rsid w:val="00BB44B7"/>
    <w:rsid w:val="00BB5464"/>
    <w:rsid w:val="00BC4C31"/>
    <w:rsid w:val="00BD1D73"/>
    <w:rsid w:val="00BD5BC6"/>
    <w:rsid w:val="00BE440E"/>
    <w:rsid w:val="00BF22DA"/>
    <w:rsid w:val="00BF3B95"/>
    <w:rsid w:val="00BF7AA0"/>
    <w:rsid w:val="00C03443"/>
    <w:rsid w:val="00C10154"/>
    <w:rsid w:val="00C16C86"/>
    <w:rsid w:val="00C231FB"/>
    <w:rsid w:val="00C32B26"/>
    <w:rsid w:val="00C32BD3"/>
    <w:rsid w:val="00C3553C"/>
    <w:rsid w:val="00C35C80"/>
    <w:rsid w:val="00C47A3A"/>
    <w:rsid w:val="00C5299C"/>
    <w:rsid w:val="00C53C38"/>
    <w:rsid w:val="00C55977"/>
    <w:rsid w:val="00C60CB6"/>
    <w:rsid w:val="00C70F97"/>
    <w:rsid w:val="00C74D94"/>
    <w:rsid w:val="00CA4FB9"/>
    <w:rsid w:val="00CA7AE2"/>
    <w:rsid w:val="00CC25C6"/>
    <w:rsid w:val="00CD1B9E"/>
    <w:rsid w:val="00CE3B53"/>
    <w:rsid w:val="00CE6487"/>
    <w:rsid w:val="00CF4729"/>
    <w:rsid w:val="00D00BED"/>
    <w:rsid w:val="00D05BB9"/>
    <w:rsid w:val="00D242A9"/>
    <w:rsid w:val="00D260B5"/>
    <w:rsid w:val="00D261F4"/>
    <w:rsid w:val="00D45613"/>
    <w:rsid w:val="00D46C04"/>
    <w:rsid w:val="00D61A11"/>
    <w:rsid w:val="00D746CA"/>
    <w:rsid w:val="00D74795"/>
    <w:rsid w:val="00D81CC5"/>
    <w:rsid w:val="00D91F57"/>
    <w:rsid w:val="00DA1DEF"/>
    <w:rsid w:val="00DB0C10"/>
    <w:rsid w:val="00DB3AEB"/>
    <w:rsid w:val="00DD1521"/>
    <w:rsid w:val="00DD1AB3"/>
    <w:rsid w:val="00DE2F7F"/>
    <w:rsid w:val="00DE66A3"/>
    <w:rsid w:val="00E05A5D"/>
    <w:rsid w:val="00E104C6"/>
    <w:rsid w:val="00E3066B"/>
    <w:rsid w:val="00E32CB2"/>
    <w:rsid w:val="00E34F0A"/>
    <w:rsid w:val="00E60D35"/>
    <w:rsid w:val="00E6209B"/>
    <w:rsid w:val="00E62218"/>
    <w:rsid w:val="00E724BB"/>
    <w:rsid w:val="00E755BD"/>
    <w:rsid w:val="00E76D05"/>
    <w:rsid w:val="00E95B12"/>
    <w:rsid w:val="00EA1AF0"/>
    <w:rsid w:val="00EB1277"/>
    <w:rsid w:val="00EB35D0"/>
    <w:rsid w:val="00ED7E0F"/>
    <w:rsid w:val="00EE1F4F"/>
    <w:rsid w:val="00EE4D56"/>
    <w:rsid w:val="00EE5300"/>
    <w:rsid w:val="00EF40E3"/>
    <w:rsid w:val="00EF65CE"/>
    <w:rsid w:val="00EF73C9"/>
    <w:rsid w:val="00F04F7B"/>
    <w:rsid w:val="00F14312"/>
    <w:rsid w:val="00F204F7"/>
    <w:rsid w:val="00F21355"/>
    <w:rsid w:val="00F23D88"/>
    <w:rsid w:val="00F24C12"/>
    <w:rsid w:val="00F3224F"/>
    <w:rsid w:val="00F40A61"/>
    <w:rsid w:val="00F528A3"/>
    <w:rsid w:val="00F670CB"/>
    <w:rsid w:val="00F713EC"/>
    <w:rsid w:val="00F72657"/>
    <w:rsid w:val="00F7720A"/>
    <w:rsid w:val="00F87D64"/>
    <w:rsid w:val="00F9158E"/>
    <w:rsid w:val="00FA2980"/>
    <w:rsid w:val="00FB3F16"/>
    <w:rsid w:val="00FB480B"/>
    <w:rsid w:val="00FB5476"/>
    <w:rsid w:val="00FC03C2"/>
    <w:rsid w:val="00FD1E6B"/>
    <w:rsid w:val="00FD68F3"/>
    <w:rsid w:val="00FF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79A56"/>
  <w15:chartTrackingRefBased/>
  <w15:docId w15:val="{65BC4D5F-467A-4B41-BD50-77A3C8E3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0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6B6"/>
  </w:style>
  <w:style w:type="paragraph" w:styleId="Stopka">
    <w:name w:val="footer"/>
    <w:basedOn w:val="Normalny"/>
    <w:link w:val="Stopka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6B6"/>
  </w:style>
  <w:style w:type="character" w:customStyle="1" w:styleId="Nagwek1Znak">
    <w:name w:val="Nagłówek 1 Znak"/>
    <w:basedOn w:val="Domylnaczcionkaakapitu"/>
    <w:link w:val="Nagwek1"/>
    <w:uiPriority w:val="9"/>
    <w:rsid w:val="00170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Numerowanie,List Paragraph,EPL lista punktowana z wyrózneniem,A_wyliczenie,K-P_odwolanie,Akapit z listą5,maz_wyliczenie,opis dzialania,1st level - Bullet List Paragraph,Lettre d'introduction,Normal bullet 2,Bullet list,Listenabsatz,Wykres"/>
    <w:basedOn w:val="Normalny"/>
    <w:link w:val="AkapitzlistZnak"/>
    <w:uiPriority w:val="34"/>
    <w:qFormat/>
    <w:rsid w:val="00BB44B7"/>
    <w:pPr>
      <w:ind w:left="720"/>
      <w:contextualSpacing/>
    </w:pPr>
  </w:style>
  <w:style w:type="character" w:styleId="Odwoaniedokomentarza">
    <w:name w:val="annotation reference"/>
    <w:uiPriority w:val="99"/>
    <w:rsid w:val="002954E0"/>
    <w:rPr>
      <w:sz w:val="16"/>
      <w:szCs w:val="16"/>
    </w:rPr>
  </w:style>
  <w:style w:type="character" w:customStyle="1" w:styleId="AkapitzlistZnak">
    <w:name w:val="Akapit z listą Znak"/>
    <w:aliases w:val="Numerowanie Znak,List Paragraph Znak,EPL lista punktowana z wyrózneniem Znak,A_wyliczenie Znak,K-P_odwolanie Znak,Akapit z listą5 Znak,maz_wyliczenie Znak,opis dzialania Znak,1st level - Bullet List Paragraph Znak,Bullet list Znak"/>
    <w:link w:val="Akapitzlist"/>
    <w:uiPriority w:val="34"/>
    <w:qFormat/>
    <w:locked/>
    <w:rsid w:val="002954E0"/>
  </w:style>
  <w:style w:type="paragraph" w:styleId="Tekstprzypisudolnego">
    <w:name w:val="footnote text"/>
    <w:basedOn w:val="Normalny"/>
    <w:link w:val="TekstprzypisudolnegoZnak"/>
    <w:uiPriority w:val="99"/>
    <w:semiHidden/>
    <w:rsid w:val="002E4B9C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B9C"/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2E4B9C"/>
    <w:rPr>
      <w:vertAlign w:val="superscript"/>
    </w:rPr>
  </w:style>
  <w:style w:type="paragraph" w:customStyle="1" w:styleId="Default">
    <w:name w:val="Default"/>
    <w:rsid w:val="00093BF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character" w:styleId="Hipercze">
    <w:name w:val="Hyperlink"/>
    <w:rsid w:val="00B35BC1"/>
    <w:rPr>
      <w:color w:val="0000FF"/>
      <w:u w:val="single"/>
    </w:rPr>
  </w:style>
  <w:style w:type="character" w:customStyle="1" w:styleId="ui-provider">
    <w:name w:val="ui-provider"/>
    <w:basedOn w:val="Domylnaczcionkaakapitu"/>
    <w:rsid w:val="00922113"/>
  </w:style>
  <w:style w:type="paragraph" w:styleId="Tekstpodstawowy">
    <w:name w:val="Body Text"/>
    <w:basedOn w:val="Normalny"/>
    <w:link w:val="TekstpodstawowyZnak"/>
    <w:uiPriority w:val="1"/>
    <w:qFormat/>
    <w:rsid w:val="00922113"/>
    <w:pPr>
      <w:widowControl w:val="0"/>
      <w:autoSpaceDE w:val="0"/>
      <w:autoSpaceDN w:val="0"/>
      <w:spacing w:after="0" w:line="240" w:lineRule="auto"/>
      <w:ind w:left="258"/>
    </w:pPr>
    <w:rPr>
      <w:rFonts w:ascii="Arial" w:eastAsia="Arial" w:hAnsi="Arial" w:cs="Arial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2113"/>
    <w:rPr>
      <w:rFonts w:ascii="Arial" w:eastAsia="Arial" w:hAnsi="Arial" w:cs="Arial"/>
      <w:kern w:val="0"/>
      <w:sz w:val="24"/>
      <w:szCs w:val="24"/>
      <w14:ligatures w14:val="none"/>
    </w:rPr>
  </w:style>
  <w:style w:type="paragraph" w:customStyle="1" w:styleId="ZnakZnakZnakZnakZnak">
    <w:name w:val="Znak Znak Znak Znak Znak"/>
    <w:basedOn w:val="Normalny"/>
    <w:rsid w:val="00330B85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5244E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244E4"/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7AA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3013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137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137"/>
    <w:rPr>
      <w:rFonts w:ascii="Times New Roman" w:eastAsiaTheme="minorEastAsia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cf01">
    <w:name w:val="cf01"/>
    <w:basedOn w:val="Domylnaczcionkaakapitu"/>
    <w:rsid w:val="005F409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7886-C08C-475C-87FE-81FBEDDAF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10</Pages>
  <Words>3571</Words>
  <Characters>21426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Aleksandra</dc:creator>
  <cp:keywords/>
  <dc:description/>
  <cp:lastModifiedBy>Tomasz Kemski</cp:lastModifiedBy>
  <cp:revision>24</cp:revision>
  <dcterms:created xsi:type="dcterms:W3CDTF">2024-08-06T08:47:00Z</dcterms:created>
  <dcterms:modified xsi:type="dcterms:W3CDTF">2024-09-19T06:24:00Z</dcterms:modified>
</cp:coreProperties>
</file>